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F496C" w14:textId="32E0C7C1" w:rsidR="0013737D" w:rsidRPr="00206AF3" w:rsidRDefault="0013737D" w:rsidP="00206AF3">
      <w:pPr>
        <w:spacing w:after="0" w:line="276" w:lineRule="auto"/>
        <w:jc w:val="both"/>
        <w:rPr>
          <w:rFonts w:cstheme="minorHAnsi"/>
          <w:b/>
        </w:rPr>
      </w:pPr>
    </w:p>
    <w:tbl>
      <w:tblPr>
        <w:tblStyle w:val="Tabela-Siatka"/>
        <w:tblW w:w="0" w:type="auto"/>
        <w:tblLook w:val="04A0" w:firstRow="1" w:lastRow="0" w:firstColumn="1" w:lastColumn="0" w:noHBand="0" w:noVBand="1"/>
      </w:tblPr>
      <w:tblGrid>
        <w:gridCol w:w="4531"/>
        <w:gridCol w:w="4531"/>
      </w:tblGrid>
      <w:tr w:rsidR="0013737D" w:rsidRPr="00206AF3" w14:paraId="1F7A56FD" w14:textId="77777777" w:rsidTr="0013737D">
        <w:tc>
          <w:tcPr>
            <w:tcW w:w="4531" w:type="dxa"/>
          </w:tcPr>
          <w:p w14:paraId="5DF6C875" w14:textId="77777777" w:rsidR="0013737D" w:rsidRPr="00206AF3" w:rsidRDefault="0013737D" w:rsidP="00206AF3">
            <w:pPr>
              <w:spacing w:line="276" w:lineRule="auto"/>
              <w:jc w:val="center"/>
              <w:rPr>
                <w:rFonts w:cstheme="minorHAnsi"/>
                <w:b/>
              </w:rPr>
            </w:pPr>
            <w:r w:rsidRPr="00206AF3">
              <w:rPr>
                <w:rFonts w:cstheme="minorHAnsi"/>
                <w:b/>
              </w:rPr>
              <w:t>OŚWIADCZENIE</w:t>
            </w:r>
          </w:p>
          <w:p w14:paraId="5F75241E" w14:textId="3A08C1C0" w:rsidR="0013737D" w:rsidRPr="00206AF3" w:rsidRDefault="0013737D" w:rsidP="00206AF3">
            <w:pPr>
              <w:spacing w:line="276" w:lineRule="auto"/>
              <w:jc w:val="center"/>
              <w:rPr>
                <w:rFonts w:cstheme="minorHAnsi"/>
                <w:b/>
              </w:rPr>
            </w:pPr>
            <w:r w:rsidRPr="00206AF3">
              <w:rPr>
                <w:rFonts w:cstheme="minorHAnsi"/>
                <w:b/>
              </w:rPr>
              <w:t>O ZACHOWANIU POUFNOŚCI INFORMACJI</w:t>
            </w:r>
          </w:p>
          <w:p w14:paraId="4FA2EE5B" w14:textId="77777777" w:rsidR="0013737D" w:rsidRPr="00206AF3" w:rsidRDefault="0013737D" w:rsidP="00206AF3">
            <w:pPr>
              <w:spacing w:line="276" w:lineRule="auto"/>
              <w:jc w:val="both"/>
              <w:rPr>
                <w:rFonts w:cstheme="minorHAnsi"/>
                <w:b/>
              </w:rPr>
            </w:pPr>
          </w:p>
          <w:p w14:paraId="68D7791B" w14:textId="2090402C" w:rsidR="0013737D" w:rsidRPr="00206AF3" w:rsidRDefault="0013737D" w:rsidP="00206AF3">
            <w:pPr>
              <w:spacing w:line="276" w:lineRule="auto"/>
              <w:jc w:val="both"/>
              <w:rPr>
                <w:rFonts w:cstheme="minorHAnsi"/>
              </w:rPr>
            </w:pPr>
            <w:r w:rsidRPr="00206AF3">
              <w:rPr>
                <w:rFonts w:cstheme="minorHAnsi"/>
              </w:rPr>
              <w:t xml:space="preserve">niniejsze oświadczenie złożone w [●] dnia [●] w związku z </w:t>
            </w:r>
            <w:r w:rsidR="00674E2C">
              <w:rPr>
                <w:rFonts w:cstheme="minorHAnsi"/>
              </w:rPr>
              <w:t xml:space="preserve">postępowaniem pn. </w:t>
            </w:r>
            <w:r w:rsidR="008274E3" w:rsidRPr="008274E3">
              <w:rPr>
                <w:rStyle w:val="CharStyle14"/>
                <w:rFonts w:asciiTheme="minorHAnsi" w:hAnsiTheme="minorHAnsi" w:cstheme="minorHAnsi"/>
                <w:sz w:val="20"/>
                <w:szCs w:val="20"/>
                <w:lang w:val="en-US" w:eastAsia="pl-PL"/>
              </w:rPr>
              <w:t xml:space="preserve">MORSKA FARMA WIATROWA BALTICA </w:t>
            </w:r>
            <w:r w:rsidR="008274E3" w:rsidRPr="008274E3">
              <w:rPr>
                <w:rStyle w:val="CharStyle14"/>
                <w:rFonts w:asciiTheme="minorHAnsi" w:hAnsiTheme="minorHAnsi" w:cstheme="minorHAnsi"/>
                <w:sz w:val="20"/>
                <w:szCs w:val="20"/>
                <w:lang w:val="en-US" w:eastAsia="pl-PL"/>
              </w:rPr>
              <w:t>–</w:t>
            </w:r>
            <w:r w:rsidR="008274E3" w:rsidRPr="008274E3">
              <w:rPr>
                <w:rStyle w:val="CharStyle14"/>
                <w:rFonts w:asciiTheme="minorHAnsi" w:hAnsiTheme="minorHAnsi" w:cstheme="minorHAnsi"/>
                <w:sz w:val="20"/>
                <w:szCs w:val="20"/>
                <w:lang w:val="en-US" w:eastAsia="pl-PL"/>
              </w:rPr>
              <w:t xml:space="preserve"> 2</w:t>
            </w:r>
            <w:r w:rsidR="008274E3" w:rsidRPr="008274E3">
              <w:rPr>
                <w:rStyle w:val="CharStyle14"/>
                <w:rFonts w:asciiTheme="minorHAnsi" w:hAnsiTheme="minorHAnsi" w:cstheme="minorHAnsi"/>
                <w:sz w:val="20"/>
                <w:szCs w:val="20"/>
                <w:lang w:val="en-US" w:eastAsia="pl-PL"/>
              </w:rPr>
              <w:t>:</w:t>
            </w:r>
            <w:r w:rsidR="008274E3" w:rsidRPr="008274E3">
              <w:rPr>
                <w:rStyle w:val="CharStyle14"/>
                <w:rFonts w:asciiTheme="minorHAnsi" w:hAnsiTheme="minorHAnsi" w:cstheme="minorHAnsi"/>
                <w:sz w:val="20"/>
                <w:szCs w:val="20"/>
                <w:lang w:val="en-US" w:eastAsia="pl-PL"/>
              </w:rPr>
              <w:t xml:space="preserve"> usługi eksperckie w zakresie Testów Zgodności i Pomiarów Jakości Energii</w:t>
            </w:r>
            <w:r w:rsidR="008274E3" w:rsidRPr="008274E3">
              <w:rPr>
                <w:rStyle w:val="CharStyle14"/>
                <w:rFonts w:asciiTheme="minorHAnsi" w:hAnsiTheme="minorHAnsi" w:cstheme="minorHAnsi"/>
                <w:sz w:val="20"/>
                <w:szCs w:val="20"/>
                <w:lang w:val="en-US" w:eastAsia="pl-PL"/>
              </w:rPr>
              <w:t xml:space="preserve"> </w:t>
            </w:r>
            <w:r w:rsidRPr="00206AF3">
              <w:rPr>
                <w:rFonts w:cstheme="minorHAnsi"/>
              </w:rPr>
              <w:t>(dalej „</w:t>
            </w:r>
            <w:r w:rsidRPr="00206AF3">
              <w:rPr>
                <w:rFonts w:cstheme="minorHAnsi"/>
                <w:b/>
              </w:rPr>
              <w:t>Oświadczenie</w:t>
            </w:r>
            <w:r w:rsidRPr="00206AF3">
              <w:rPr>
                <w:rFonts w:cstheme="minorHAnsi"/>
              </w:rPr>
              <w:t>”) przez:</w:t>
            </w:r>
          </w:p>
          <w:p w14:paraId="2D4DDD46" w14:textId="77777777" w:rsidR="0013737D" w:rsidRPr="00206AF3" w:rsidRDefault="0013737D" w:rsidP="00206AF3">
            <w:pPr>
              <w:spacing w:line="276" w:lineRule="auto"/>
              <w:jc w:val="both"/>
              <w:rPr>
                <w:rFonts w:cstheme="minorHAnsi"/>
              </w:rPr>
            </w:pPr>
            <w:r w:rsidRPr="00206AF3">
              <w:rPr>
                <w:rFonts w:cstheme="minorHAnsi"/>
              </w:rPr>
              <w:t xml:space="preserve">XXX z siedzibą w [●], (.. - …), przy ul. [●], wpisaną do rejestru przedsiębiorców Krajowego Rejestru Sądowego prowadzonego przez Sąd Rejonowy [●],[●] Wydział Gospodarczy Krajowego Rejestru Sądowego, pod numerem KRS: [●], NIP: [●], posiadającą kapitał zakładowy w wysokości [●], kapitał w całości wpłacony, zwaną dalej „XXX”, którą reprezentują: </w:t>
            </w:r>
          </w:p>
          <w:p w14:paraId="1F2E7F74" w14:textId="77777777" w:rsidR="0013737D" w:rsidRPr="00206AF3" w:rsidRDefault="0013737D" w:rsidP="00206AF3">
            <w:pPr>
              <w:spacing w:line="276" w:lineRule="auto"/>
              <w:jc w:val="both"/>
              <w:rPr>
                <w:rFonts w:cstheme="minorHAnsi"/>
              </w:rPr>
            </w:pPr>
            <w:r w:rsidRPr="00206AF3">
              <w:rPr>
                <w:rFonts w:cstheme="minorHAnsi"/>
              </w:rPr>
              <w:t>1.</w:t>
            </w:r>
            <w:r w:rsidRPr="00206AF3">
              <w:rPr>
                <w:rFonts w:cstheme="minorHAnsi"/>
              </w:rPr>
              <w:tab/>
              <w:t>_______________________________</w:t>
            </w:r>
          </w:p>
          <w:p w14:paraId="55DC4162" w14:textId="77777777" w:rsidR="0013737D" w:rsidRPr="00206AF3" w:rsidRDefault="0013737D" w:rsidP="00206AF3">
            <w:pPr>
              <w:spacing w:line="276" w:lineRule="auto"/>
              <w:jc w:val="both"/>
              <w:rPr>
                <w:rFonts w:cstheme="minorHAnsi"/>
              </w:rPr>
            </w:pPr>
            <w:r w:rsidRPr="00206AF3">
              <w:rPr>
                <w:rFonts w:cstheme="minorHAnsi"/>
              </w:rPr>
              <w:t>2.</w:t>
            </w:r>
            <w:r w:rsidRPr="00206AF3">
              <w:rPr>
                <w:rFonts w:cstheme="minorHAnsi"/>
              </w:rPr>
              <w:tab/>
              <w:t>_______________________________</w:t>
            </w:r>
            <w:r w:rsidRPr="00206AF3">
              <w:rPr>
                <w:rFonts w:cstheme="minorHAnsi"/>
              </w:rPr>
              <w:tab/>
            </w:r>
          </w:p>
          <w:p w14:paraId="7DC527F0" w14:textId="77777777" w:rsidR="0013737D" w:rsidRPr="00206AF3" w:rsidRDefault="0013737D" w:rsidP="00206AF3">
            <w:pPr>
              <w:spacing w:line="276" w:lineRule="auto"/>
              <w:jc w:val="both"/>
              <w:rPr>
                <w:rFonts w:cstheme="minorHAnsi"/>
              </w:rPr>
            </w:pPr>
            <w:r w:rsidRPr="00206AF3">
              <w:rPr>
                <w:rFonts w:cstheme="minorHAnsi"/>
              </w:rPr>
              <w:t xml:space="preserve">zwana/y dalej również „XXX” </w:t>
            </w:r>
          </w:p>
          <w:p w14:paraId="0F9A0C24" w14:textId="77777777" w:rsidR="0013737D" w:rsidRPr="00206AF3" w:rsidRDefault="0013737D" w:rsidP="00206AF3">
            <w:pPr>
              <w:spacing w:line="276" w:lineRule="auto"/>
              <w:jc w:val="both"/>
              <w:rPr>
                <w:rFonts w:cstheme="minorHAnsi"/>
              </w:rPr>
            </w:pPr>
          </w:p>
          <w:p w14:paraId="23D06E90" w14:textId="77777777" w:rsidR="0013737D" w:rsidRPr="00206AF3" w:rsidRDefault="0013737D" w:rsidP="00674E2C">
            <w:pPr>
              <w:spacing w:line="276" w:lineRule="auto"/>
              <w:jc w:val="center"/>
              <w:rPr>
                <w:rFonts w:cstheme="minorHAnsi"/>
                <w:b/>
              </w:rPr>
            </w:pPr>
            <w:r w:rsidRPr="00206AF3">
              <w:rPr>
                <w:rFonts w:cstheme="minorHAnsi"/>
                <w:b/>
              </w:rPr>
              <w:t>§ 1. [PRZEDMIOT OŚWIADCZENIA]</w:t>
            </w:r>
          </w:p>
          <w:p w14:paraId="0E2E479B" w14:textId="683A0802" w:rsidR="0013737D" w:rsidRPr="00206AF3" w:rsidRDefault="0013737D" w:rsidP="00206AF3">
            <w:pPr>
              <w:pStyle w:val="Akapitzlist"/>
              <w:numPr>
                <w:ilvl w:val="0"/>
                <w:numId w:val="2"/>
              </w:numPr>
              <w:spacing w:line="276" w:lineRule="auto"/>
              <w:jc w:val="both"/>
              <w:rPr>
                <w:rFonts w:cstheme="minorHAnsi"/>
              </w:rPr>
            </w:pPr>
            <w:r w:rsidRPr="00206AF3">
              <w:rPr>
                <w:rFonts w:cstheme="minorHAnsi"/>
              </w:rPr>
              <w:t>XXX zobowiązuje się do zachowania w poufności i nieujawniania jakiejkolwiek Osobie Trzeciej, bez uprzedniej pisemnej zgody</w:t>
            </w:r>
            <w:r w:rsidR="003E26A6" w:rsidRPr="00206AF3">
              <w:rPr>
                <w:rFonts w:cstheme="minorHAnsi"/>
              </w:rPr>
              <w:t xml:space="preserve"> Elektrownia Wiatrowa Baltica - 2 </w:t>
            </w:r>
            <w:r w:rsidR="003E26A6" w:rsidRPr="00206AF3">
              <w:rPr>
                <w:rFonts w:cstheme="minorHAnsi"/>
              </w:rPr>
              <w:br/>
              <w:t xml:space="preserve">sp. z o.o. </w:t>
            </w:r>
            <w:r w:rsidRPr="00206AF3">
              <w:rPr>
                <w:rFonts w:cstheme="minorHAnsi"/>
              </w:rPr>
              <w:t>(dalej również jako „</w:t>
            </w:r>
            <w:r w:rsidR="003E26A6" w:rsidRPr="00206AF3">
              <w:rPr>
                <w:rFonts w:cstheme="minorHAnsi"/>
                <w:b/>
              </w:rPr>
              <w:t>EWB2</w:t>
            </w:r>
            <w:r w:rsidRPr="00206AF3">
              <w:rPr>
                <w:rFonts w:cstheme="minorHAnsi"/>
              </w:rPr>
              <w:t xml:space="preserve">”) Informacji Poufnych, zgodnie z definicją zawartą w § 2 poniżej, oraz niewykorzystywania Informacji Poufnych w celu innym niż realizacja Umowy, w tym w szczególności w celu uzyskania przewagi konkurencyjnej, w celach handlowych, w celu uzyskania korzyści lub przysporzenia korzyści Osobie Trzeciej lub w celu sprzecznym z interesem </w:t>
            </w:r>
            <w:r w:rsidR="003E26A6" w:rsidRPr="00206AF3">
              <w:rPr>
                <w:rFonts w:cstheme="minorHAnsi"/>
              </w:rPr>
              <w:t>Elektrownia Wiatrowa Baltica - 2 sp. z o.o.</w:t>
            </w:r>
          </w:p>
          <w:p w14:paraId="207DCF1D" w14:textId="77777777" w:rsidR="0013737D" w:rsidRPr="00206AF3" w:rsidRDefault="0013737D" w:rsidP="00206AF3">
            <w:pPr>
              <w:pStyle w:val="Akapitzlist"/>
              <w:numPr>
                <w:ilvl w:val="0"/>
                <w:numId w:val="2"/>
              </w:numPr>
              <w:spacing w:line="276" w:lineRule="auto"/>
              <w:jc w:val="both"/>
              <w:rPr>
                <w:rFonts w:cstheme="minorHAnsi"/>
              </w:rPr>
            </w:pPr>
            <w:r w:rsidRPr="00206AF3">
              <w:rPr>
                <w:rFonts w:cstheme="minorHAnsi"/>
              </w:rPr>
              <w:t>Przez Osobę Trzecią („</w:t>
            </w:r>
            <w:r w:rsidRPr="00206AF3">
              <w:rPr>
                <w:rFonts w:cstheme="minorHAnsi"/>
                <w:b/>
              </w:rPr>
              <w:t>Osoba Trzecia</w:t>
            </w:r>
            <w:r w:rsidRPr="00206AF3">
              <w:rPr>
                <w:rFonts w:cstheme="minorHAnsi"/>
              </w:rPr>
              <w:t xml:space="preserve">”) rozumieć należy jakikolwiek podmiot, w tym współpracujący lub w jakikolwiek inny sposób powiązany umownie, </w:t>
            </w:r>
            <w:r w:rsidRPr="00206AF3">
              <w:rPr>
                <w:rFonts w:cstheme="minorHAnsi"/>
              </w:rPr>
              <w:lastRenderedPageBreak/>
              <w:t>kapitałowo lub organizacyjnie z XXX, inny aniżeli:</w:t>
            </w:r>
          </w:p>
          <w:p w14:paraId="157F6228" w14:textId="77777777" w:rsidR="0013737D" w:rsidRPr="00206AF3" w:rsidRDefault="0013737D" w:rsidP="00261C54">
            <w:pPr>
              <w:pStyle w:val="Akapitzlist"/>
              <w:numPr>
                <w:ilvl w:val="0"/>
                <w:numId w:val="3"/>
              </w:numPr>
              <w:spacing w:line="276" w:lineRule="auto"/>
              <w:ind w:left="1450" w:hanging="426"/>
              <w:jc w:val="both"/>
              <w:rPr>
                <w:rFonts w:cstheme="minorHAnsi"/>
              </w:rPr>
            </w:pPr>
            <w:r w:rsidRPr="00206AF3">
              <w:rPr>
                <w:rFonts w:cstheme="minorHAnsi"/>
              </w:rPr>
              <w:t>Członkowie Zarządu, Rady Nadzorczej lub Prokurenci XXX;</w:t>
            </w:r>
          </w:p>
          <w:p w14:paraId="52E54B1B" w14:textId="77777777" w:rsidR="0013737D" w:rsidRPr="00206AF3" w:rsidRDefault="0013737D" w:rsidP="00261C54">
            <w:pPr>
              <w:pStyle w:val="Akapitzlist"/>
              <w:numPr>
                <w:ilvl w:val="0"/>
                <w:numId w:val="3"/>
              </w:numPr>
              <w:spacing w:line="276" w:lineRule="auto"/>
              <w:ind w:left="1450" w:hanging="426"/>
              <w:jc w:val="both"/>
              <w:rPr>
                <w:rFonts w:cstheme="minorHAnsi"/>
              </w:rPr>
            </w:pPr>
            <w:r w:rsidRPr="00206AF3">
              <w:rPr>
                <w:rFonts w:cstheme="minorHAnsi"/>
              </w:rPr>
              <w:t xml:space="preserve">pracownicy, współpracownicy XXX; pod pojęciem współpracowników XXX należy rozumieć również pracowników lub współpracowników podmiotów powiązanych z XXX – o ile ich zaangażowanie  przy pracy z Informacjami Poufnymi jest niezbędne. </w:t>
            </w:r>
          </w:p>
          <w:p w14:paraId="417F3BF3" w14:textId="77777777" w:rsidR="0013737D" w:rsidRPr="00206AF3" w:rsidRDefault="0013737D" w:rsidP="00261C54">
            <w:pPr>
              <w:pStyle w:val="Akapitzlist"/>
              <w:numPr>
                <w:ilvl w:val="0"/>
                <w:numId w:val="3"/>
              </w:numPr>
              <w:spacing w:line="276" w:lineRule="auto"/>
              <w:ind w:left="1450" w:hanging="426"/>
              <w:jc w:val="both"/>
              <w:rPr>
                <w:rFonts w:cstheme="minorHAnsi"/>
              </w:rPr>
            </w:pPr>
            <w:r w:rsidRPr="00206AF3">
              <w:rPr>
                <w:rFonts w:cstheme="minorHAnsi"/>
              </w:rPr>
              <w:t>Doradcy prawni XXX;</w:t>
            </w:r>
          </w:p>
          <w:p w14:paraId="492BBDC2" w14:textId="77777777" w:rsidR="0013737D" w:rsidRPr="00206AF3" w:rsidRDefault="0013737D" w:rsidP="00261C54">
            <w:pPr>
              <w:pStyle w:val="Akapitzlist"/>
              <w:numPr>
                <w:ilvl w:val="0"/>
                <w:numId w:val="3"/>
              </w:numPr>
              <w:spacing w:line="276" w:lineRule="auto"/>
              <w:ind w:left="1450" w:hanging="426"/>
              <w:jc w:val="both"/>
              <w:rPr>
                <w:rFonts w:cstheme="minorHAnsi"/>
              </w:rPr>
            </w:pPr>
            <w:r w:rsidRPr="00206AF3">
              <w:rPr>
                <w:rFonts w:cstheme="minorHAnsi"/>
              </w:rPr>
              <w:t xml:space="preserve">Doradcy biznesowi XXX; </w:t>
            </w:r>
          </w:p>
          <w:p w14:paraId="2E1B8535" w14:textId="77777777" w:rsidR="0013737D" w:rsidRPr="00206AF3" w:rsidRDefault="0013737D" w:rsidP="00206AF3">
            <w:pPr>
              <w:pStyle w:val="Akapitzlist"/>
              <w:numPr>
                <w:ilvl w:val="0"/>
                <w:numId w:val="2"/>
              </w:numPr>
              <w:spacing w:line="276" w:lineRule="auto"/>
              <w:jc w:val="both"/>
              <w:rPr>
                <w:rFonts w:cstheme="minorHAnsi"/>
              </w:rPr>
            </w:pPr>
            <w:r w:rsidRPr="00206AF3">
              <w:rPr>
                <w:rFonts w:cstheme="minorHAnsi"/>
              </w:rPr>
              <w:t>Osoby wskazane w ust. 2 lit. a) – d) stanowią Osoby Uprawnione w rozumieniu Oświadczenia („</w:t>
            </w:r>
            <w:r w:rsidRPr="00206AF3">
              <w:rPr>
                <w:rFonts w:cstheme="minorHAnsi"/>
                <w:b/>
              </w:rPr>
              <w:t>Osoby Uprawnione</w:t>
            </w:r>
            <w:r w:rsidRPr="00206AF3">
              <w:rPr>
                <w:rFonts w:cstheme="minorHAnsi"/>
              </w:rPr>
              <w:t>”).</w:t>
            </w:r>
          </w:p>
          <w:p w14:paraId="70D211E6" w14:textId="77777777" w:rsidR="0013737D" w:rsidRPr="00206AF3" w:rsidRDefault="0013737D" w:rsidP="00674E2C">
            <w:pPr>
              <w:spacing w:line="276" w:lineRule="auto"/>
              <w:jc w:val="center"/>
              <w:rPr>
                <w:rFonts w:cstheme="minorHAnsi"/>
                <w:b/>
              </w:rPr>
            </w:pPr>
            <w:r w:rsidRPr="00206AF3">
              <w:rPr>
                <w:rFonts w:cstheme="minorHAnsi"/>
                <w:b/>
              </w:rPr>
              <w:t>§2. [ZOBOWIĄZANIE DO ZACHOWANIA POUFNOŚCI]</w:t>
            </w:r>
          </w:p>
          <w:p w14:paraId="4605A7FB" w14:textId="4DD07E0F" w:rsidR="0013737D" w:rsidRPr="00206AF3" w:rsidRDefault="0013737D" w:rsidP="00206AF3">
            <w:pPr>
              <w:pStyle w:val="Akapitzlist"/>
              <w:numPr>
                <w:ilvl w:val="0"/>
                <w:numId w:val="6"/>
              </w:numPr>
              <w:spacing w:line="276" w:lineRule="auto"/>
              <w:jc w:val="both"/>
              <w:rPr>
                <w:rFonts w:cstheme="minorHAnsi"/>
              </w:rPr>
            </w:pPr>
            <w:r w:rsidRPr="00206AF3">
              <w:rPr>
                <w:rFonts w:cstheme="minorHAnsi"/>
              </w:rPr>
              <w:t xml:space="preserve">Przez „Informację Poufną” należy rozumieć każdą informację ujawnianą XXX przez </w:t>
            </w:r>
            <w:r w:rsidR="003E26A6" w:rsidRPr="00206AF3">
              <w:rPr>
                <w:rFonts w:cstheme="minorHAnsi"/>
              </w:rPr>
              <w:t>Elektrownia Wiatrowa Baltica - 2 sp. z o.o.</w:t>
            </w:r>
            <w:r w:rsidRPr="00206AF3">
              <w:rPr>
                <w:rFonts w:cstheme="minorHAnsi"/>
              </w:rPr>
              <w:t xml:space="preserve">, także przed zawarciem Umowy, niezależnie od postaci, formy informacji, w tym ujawnianej poprzez zapis na dysku komputerowym, na piśmie, ustnie, wizualnie, w postaci próbek, modeli, szkiców. Za Informacje Poufne uznawane są w szczególności wszelkie informacje i dane dotyczące </w:t>
            </w:r>
            <w:r w:rsidR="003E26A6" w:rsidRPr="00206AF3">
              <w:rPr>
                <w:rFonts w:cstheme="minorHAnsi"/>
              </w:rPr>
              <w:t>Elektrownia Wiatrowa Baltica - 2 sp. z o.o.</w:t>
            </w:r>
            <w:r w:rsidRPr="00206AF3">
              <w:rPr>
                <w:rFonts w:cstheme="minorHAnsi"/>
              </w:rPr>
              <w:t xml:space="preserve">, w szczególności wszelkie informacje finansowe, techniczne, operacyjne, administracyjne, biznesowe, korporacyjne, handlowe, informacje dotyczące własnych protokołów komunikacyjnych, uzgodnień finansowych i warunków umownych, produktów, rozwiązań technicznych, know-how, personelu, jak również informacje, które można uzyskać przez badanie, testowanie lub analizę Informacji Poufnych </w:t>
            </w:r>
            <w:r w:rsidRPr="00206AF3">
              <w:rPr>
                <w:rFonts w:cstheme="minorHAnsi"/>
              </w:rPr>
              <w:lastRenderedPageBreak/>
              <w:t xml:space="preserve">dostarczonych przez </w:t>
            </w:r>
            <w:r w:rsidR="003E26A6" w:rsidRPr="00206AF3">
              <w:rPr>
                <w:rFonts w:cstheme="minorHAnsi"/>
              </w:rPr>
              <w:t>EWB2</w:t>
            </w:r>
            <w:r w:rsidRPr="00206AF3">
              <w:rPr>
                <w:rFonts w:cstheme="minorHAnsi"/>
              </w:rPr>
              <w:t>, ujawnione ustnie, wizualnie, pisemnie lub w formie elektronicznej albo w jakiejkolwiek innej formie przekazywane w ramach Umowy</w:t>
            </w:r>
            <w:r w:rsidR="003E26A6" w:rsidRPr="00206AF3">
              <w:rPr>
                <w:rFonts w:cstheme="minorHAnsi"/>
              </w:rPr>
              <w:t xml:space="preserve"> lub postępowania zakupowego</w:t>
            </w:r>
            <w:r w:rsidRPr="00206AF3">
              <w:rPr>
                <w:rFonts w:cstheme="minorHAnsi"/>
              </w:rPr>
              <w:t xml:space="preserve">, udostępnione na rzecz XXX przez </w:t>
            </w:r>
            <w:r w:rsidR="003E26A6" w:rsidRPr="00206AF3">
              <w:rPr>
                <w:rFonts w:cstheme="minorHAnsi"/>
              </w:rPr>
              <w:t>EWB2</w:t>
            </w:r>
            <w:r w:rsidRPr="00206AF3">
              <w:rPr>
                <w:rFonts w:cstheme="minorHAnsi"/>
              </w:rPr>
              <w:t xml:space="preserve">, a także członków </w:t>
            </w:r>
            <w:r w:rsidR="003E26A6" w:rsidRPr="00206AF3">
              <w:rPr>
                <w:rFonts w:cstheme="minorHAnsi"/>
              </w:rPr>
              <w:t>jej</w:t>
            </w:r>
            <w:r w:rsidRPr="00206AF3">
              <w:rPr>
                <w:rFonts w:cstheme="minorHAnsi"/>
              </w:rPr>
              <w:t xml:space="preserve"> organów, </w:t>
            </w:r>
            <w:r w:rsidR="003E26A6" w:rsidRPr="00206AF3">
              <w:rPr>
                <w:rFonts w:cstheme="minorHAnsi"/>
              </w:rPr>
              <w:t xml:space="preserve">jej </w:t>
            </w:r>
            <w:r w:rsidRPr="00206AF3">
              <w:rPr>
                <w:rFonts w:cstheme="minorHAnsi"/>
              </w:rPr>
              <w:t xml:space="preserve">pracowników, osoby działające na zlecenie </w:t>
            </w:r>
            <w:r w:rsidR="003E26A6" w:rsidRPr="00206AF3">
              <w:rPr>
                <w:rFonts w:cstheme="minorHAnsi"/>
              </w:rPr>
              <w:t>EWB2</w:t>
            </w:r>
            <w:r w:rsidRPr="00206AF3">
              <w:rPr>
                <w:rFonts w:cstheme="minorHAnsi"/>
              </w:rPr>
              <w:t xml:space="preserve"> w tym ich doradców.</w:t>
            </w:r>
          </w:p>
          <w:p w14:paraId="620A12BC" w14:textId="77777777" w:rsidR="0013737D" w:rsidRPr="00206AF3" w:rsidRDefault="0013737D" w:rsidP="00206AF3">
            <w:pPr>
              <w:pStyle w:val="Akapitzlist"/>
              <w:numPr>
                <w:ilvl w:val="0"/>
                <w:numId w:val="6"/>
              </w:numPr>
              <w:spacing w:line="276" w:lineRule="auto"/>
              <w:jc w:val="both"/>
              <w:rPr>
                <w:rFonts w:cstheme="minorHAnsi"/>
              </w:rPr>
            </w:pPr>
            <w:r w:rsidRPr="00206AF3">
              <w:rPr>
                <w:rFonts w:cstheme="minorHAnsi"/>
              </w:rPr>
              <w:t>XXX zobowiązuje się:</w:t>
            </w:r>
          </w:p>
          <w:p w14:paraId="377DAC3C" w14:textId="77777777" w:rsidR="0013737D" w:rsidRPr="00206AF3" w:rsidRDefault="0013737D" w:rsidP="00261C54">
            <w:pPr>
              <w:pStyle w:val="Akapitzlist"/>
              <w:numPr>
                <w:ilvl w:val="0"/>
                <w:numId w:val="9"/>
              </w:numPr>
              <w:spacing w:line="276" w:lineRule="auto"/>
              <w:ind w:left="1024" w:hanging="283"/>
              <w:jc w:val="both"/>
              <w:rPr>
                <w:rFonts w:cstheme="minorHAnsi"/>
              </w:rPr>
            </w:pPr>
            <w:r w:rsidRPr="00206AF3">
              <w:rPr>
                <w:rFonts w:cstheme="minorHAnsi"/>
              </w:rPr>
              <w:t>zachować Informacje Poufne do własnej wiadomości i ograniczyć dostęp do nich do Osób Uprawnionych, którym informacje te są niezbędne,</w:t>
            </w:r>
          </w:p>
          <w:p w14:paraId="6B454FE3" w14:textId="77777777" w:rsidR="0013737D" w:rsidRPr="00206AF3" w:rsidRDefault="0013737D" w:rsidP="00261C54">
            <w:pPr>
              <w:pStyle w:val="Akapitzlist"/>
              <w:numPr>
                <w:ilvl w:val="0"/>
                <w:numId w:val="9"/>
              </w:numPr>
              <w:spacing w:line="276" w:lineRule="auto"/>
              <w:ind w:left="1024" w:hanging="283"/>
              <w:jc w:val="both"/>
              <w:rPr>
                <w:rFonts w:cstheme="minorHAnsi"/>
              </w:rPr>
            </w:pPr>
            <w:r w:rsidRPr="00206AF3">
              <w:rPr>
                <w:rFonts w:cstheme="minorHAnsi"/>
              </w:rPr>
              <w:t>zapewnić, że każda osoba, której ujawniono Informacje Poufne zgodnie z pkt 1 powyżej, wywiąże się z takich zobowiązań, jakby taka osoba była stroną niniejszej Umowy, i będzie odpowiedzialna za wszelkie naruszenie przez taką osobę obowiązków określonych w niniejszym Oświadczeniu,</w:t>
            </w:r>
          </w:p>
          <w:p w14:paraId="5D16AC5A" w14:textId="77777777" w:rsidR="0013737D" w:rsidRPr="00206AF3" w:rsidRDefault="0013737D" w:rsidP="00261C54">
            <w:pPr>
              <w:pStyle w:val="Akapitzlist"/>
              <w:numPr>
                <w:ilvl w:val="0"/>
                <w:numId w:val="9"/>
              </w:numPr>
              <w:spacing w:line="276" w:lineRule="auto"/>
              <w:ind w:left="1024" w:hanging="283"/>
              <w:jc w:val="both"/>
              <w:rPr>
                <w:rFonts w:cstheme="minorHAnsi"/>
              </w:rPr>
            </w:pPr>
            <w:r w:rsidRPr="00206AF3">
              <w:rPr>
                <w:rFonts w:cstheme="minorHAnsi"/>
              </w:rPr>
              <w:t>nie będzie wykorzystywać Informacji Poufnych w innym celu niż realizacja Umowy.</w:t>
            </w:r>
          </w:p>
          <w:p w14:paraId="49DEE052" w14:textId="77777777" w:rsidR="0013737D" w:rsidRPr="00206AF3" w:rsidRDefault="0013737D" w:rsidP="00206AF3">
            <w:pPr>
              <w:pStyle w:val="Akapitzlist"/>
              <w:numPr>
                <w:ilvl w:val="0"/>
                <w:numId w:val="6"/>
              </w:numPr>
              <w:spacing w:line="276" w:lineRule="auto"/>
              <w:jc w:val="both"/>
              <w:rPr>
                <w:rFonts w:cstheme="minorHAnsi"/>
              </w:rPr>
            </w:pPr>
            <w:r w:rsidRPr="00206AF3">
              <w:rPr>
                <w:rFonts w:cstheme="minorHAnsi"/>
              </w:rPr>
              <w:t>Obowiązki XXX, o których mowa ust. 2 nie dotyczą informacji:</w:t>
            </w:r>
          </w:p>
          <w:p w14:paraId="06508BA6" w14:textId="77777777" w:rsidR="0013737D" w:rsidRPr="00206AF3" w:rsidRDefault="0013737D" w:rsidP="00261C54">
            <w:pPr>
              <w:pStyle w:val="Akapitzlist"/>
              <w:numPr>
                <w:ilvl w:val="0"/>
                <w:numId w:val="20"/>
              </w:numPr>
              <w:spacing w:line="276" w:lineRule="auto"/>
              <w:ind w:left="1024" w:hanging="283"/>
              <w:jc w:val="both"/>
              <w:rPr>
                <w:rFonts w:cstheme="minorHAnsi"/>
              </w:rPr>
            </w:pPr>
            <w:r w:rsidRPr="00206AF3">
              <w:rPr>
                <w:rFonts w:cstheme="minorHAnsi"/>
              </w:rPr>
              <w:t xml:space="preserve">które w momencie ujawnienia są powszechnie znane, </w:t>
            </w:r>
          </w:p>
          <w:p w14:paraId="5B0A1B52" w14:textId="18BB6AD3" w:rsidR="0013737D" w:rsidRPr="00206AF3" w:rsidRDefault="0013737D" w:rsidP="00261C54">
            <w:pPr>
              <w:pStyle w:val="Akapitzlist"/>
              <w:numPr>
                <w:ilvl w:val="0"/>
                <w:numId w:val="20"/>
              </w:numPr>
              <w:spacing w:line="276" w:lineRule="auto"/>
              <w:ind w:left="1024" w:hanging="283"/>
              <w:jc w:val="both"/>
              <w:rPr>
                <w:rFonts w:cstheme="minorHAnsi"/>
              </w:rPr>
            </w:pPr>
            <w:r w:rsidRPr="00206AF3">
              <w:rPr>
                <w:rFonts w:cstheme="minorHAnsi"/>
              </w:rPr>
              <w:t xml:space="preserve">które w trakcie obowiązywania stały się informacjami powszechnie znanymi poza przypadkami, gdy ujawnienie takie nastąpiło z naruszeniem przepisów prawa, postanowień Umowy, innych zobowiązań łączących </w:t>
            </w:r>
            <w:r w:rsidR="003E26A6" w:rsidRPr="00206AF3">
              <w:rPr>
                <w:rFonts w:cstheme="minorHAnsi"/>
              </w:rPr>
              <w:t>EWB2</w:t>
            </w:r>
            <w:r w:rsidRPr="00206AF3">
              <w:rPr>
                <w:rFonts w:cstheme="minorHAnsi"/>
              </w:rPr>
              <w:t xml:space="preserve"> i XXX,</w:t>
            </w:r>
          </w:p>
          <w:p w14:paraId="2DC70596" w14:textId="77777777" w:rsidR="0013737D" w:rsidRPr="00206AF3" w:rsidRDefault="0013737D" w:rsidP="00261C54">
            <w:pPr>
              <w:pStyle w:val="Akapitzlist"/>
              <w:numPr>
                <w:ilvl w:val="0"/>
                <w:numId w:val="20"/>
              </w:numPr>
              <w:spacing w:line="276" w:lineRule="auto"/>
              <w:ind w:left="1024" w:hanging="283"/>
              <w:jc w:val="both"/>
              <w:rPr>
                <w:rFonts w:cstheme="minorHAnsi"/>
              </w:rPr>
            </w:pPr>
            <w:r w:rsidRPr="00206AF3">
              <w:rPr>
                <w:rFonts w:cstheme="minorHAnsi"/>
              </w:rPr>
              <w:t xml:space="preserve">które zostały ujawnione na podstawie obowiązujących przepisów prawa (np. na żądanie sądu, organów ścigania), </w:t>
            </w:r>
          </w:p>
          <w:p w14:paraId="472E1B71" w14:textId="2C7AFE4A" w:rsidR="0013737D" w:rsidRPr="00206AF3" w:rsidRDefault="0013737D" w:rsidP="00261C54">
            <w:pPr>
              <w:pStyle w:val="Akapitzlist"/>
              <w:numPr>
                <w:ilvl w:val="0"/>
                <w:numId w:val="20"/>
              </w:numPr>
              <w:spacing w:line="276" w:lineRule="auto"/>
              <w:ind w:left="1024" w:hanging="283"/>
              <w:jc w:val="both"/>
              <w:rPr>
                <w:rFonts w:cstheme="minorHAnsi"/>
              </w:rPr>
            </w:pPr>
            <w:r w:rsidRPr="00206AF3">
              <w:rPr>
                <w:rFonts w:cstheme="minorHAnsi"/>
              </w:rPr>
              <w:t xml:space="preserve">które zostały niezależnie opracowane przez XXX bez </w:t>
            </w:r>
            <w:r w:rsidRPr="00206AF3">
              <w:rPr>
                <w:rFonts w:cstheme="minorHAnsi"/>
              </w:rPr>
              <w:lastRenderedPageBreak/>
              <w:t xml:space="preserve">wykorzystania informacji ujawnionych przez </w:t>
            </w:r>
            <w:r w:rsidR="003E26A6" w:rsidRPr="00206AF3">
              <w:rPr>
                <w:rFonts w:cstheme="minorHAnsi"/>
              </w:rPr>
              <w:t>EWB2</w:t>
            </w:r>
            <w:r w:rsidRPr="00206AF3">
              <w:rPr>
                <w:rFonts w:cstheme="minorHAnsi"/>
              </w:rPr>
              <w:t xml:space="preserve">, </w:t>
            </w:r>
          </w:p>
          <w:p w14:paraId="4EDF909F" w14:textId="77777777" w:rsidR="0013737D" w:rsidRPr="00206AF3" w:rsidRDefault="0013737D" w:rsidP="00261C54">
            <w:pPr>
              <w:pStyle w:val="Akapitzlist"/>
              <w:numPr>
                <w:ilvl w:val="0"/>
                <w:numId w:val="20"/>
              </w:numPr>
              <w:spacing w:line="276" w:lineRule="auto"/>
              <w:ind w:left="1024" w:hanging="283"/>
              <w:jc w:val="both"/>
              <w:rPr>
                <w:rFonts w:cstheme="minorHAnsi"/>
              </w:rPr>
            </w:pPr>
            <w:r w:rsidRPr="00206AF3">
              <w:rPr>
                <w:rFonts w:cstheme="minorHAnsi"/>
              </w:rPr>
              <w:t>które XXX otrzymał od Osoby Trzeciej zgodnie z prawem i bez naruszenia jakiegokolwiek  zobowiązania do zachowania poufności;</w:t>
            </w:r>
          </w:p>
          <w:p w14:paraId="71BC040B" w14:textId="02D48AF9" w:rsidR="0013737D" w:rsidRPr="00206AF3" w:rsidRDefault="0013737D" w:rsidP="00261C54">
            <w:pPr>
              <w:pStyle w:val="Akapitzlist"/>
              <w:numPr>
                <w:ilvl w:val="0"/>
                <w:numId w:val="20"/>
              </w:numPr>
              <w:spacing w:line="276" w:lineRule="auto"/>
              <w:ind w:left="1024" w:hanging="283"/>
              <w:jc w:val="both"/>
              <w:rPr>
                <w:rFonts w:cstheme="minorHAnsi"/>
              </w:rPr>
            </w:pPr>
            <w:r w:rsidRPr="00206AF3">
              <w:rPr>
                <w:rFonts w:cstheme="minorHAnsi"/>
              </w:rPr>
              <w:t xml:space="preserve">w stosunku, do których </w:t>
            </w:r>
            <w:r w:rsidR="003E26A6" w:rsidRPr="00206AF3">
              <w:rPr>
                <w:rFonts w:cstheme="minorHAnsi"/>
              </w:rPr>
              <w:t>EWB2</w:t>
            </w:r>
            <w:r w:rsidRPr="00206AF3">
              <w:rPr>
                <w:rFonts w:cstheme="minorHAnsi"/>
              </w:rPr>
              <w:t xml:space="preserve"> oświadczy na piśmie, że nie uznaje ich za Informacje Poufne.</w:t>
            </w:r>
          </w:p>
          <w:p w14:paraId="54F4037F" w14:textId="5721B335" w:rsidR="0013737D" w:rsidRPr="00206AF3" w:rsidRDefault="0013737D" w:rsidP="00206AF3">
            <w:pPr>
              <w:pStyle w:val="Akapitzlist"/>
              <w:numPr>
                <w:ilvl w:val="0"/>
                <w:numId w:val="6"/>
              </w:numPr>
              <w:spacing w:line="276" w:lineRule="auto"/>
              <w:jc w:val="both"/>
              <w:rPr>
                <w:rFonts w:cstheme="minorHAnsi"/>
              </w:rPr>
            </w:pPr>
            <w:r w:rsidRPr="00206AF3">
              <w:rPr>
                <w:rFonts w:cstheme="minorHAnsi"/>
              </w:rPr>
              <w:t xml:space="preserve">XXX może ujawnić Informacje Poufne na żądanie uprawnionego organu np. sądu, organów ścigania, organów administracji – w zakresie, w jakim dany organ uprawniony jest na podstawie obowiązujących przepisów prawa do żądania ujawnienia określonych Informacji Poufnych. W sytuacji, gdy na podstawie przepisów prawa powszechnie obowiązującego, XXX zobowiązany będzie do udostępnienia organom władzy państwowej lub uprawnionym służbom Informacji Poufnych, zobowiązany jest niezwłocznie, w zakresie dopuszczalnym prawem, poinformować o tym fakcie </w:t>
            </w:r>
            <w:r w:rsidR="003E26A6" w:rsidRPr="00206AF3">
              <w:rPr>
                <w:rFonts w:cstheme="minorHAnsi"/>
              </w:rPr>
              <w:t>EWB2</w:t>
            </w:r>
            <w:r w:rsidRPr="00206AF3">
              <w:rPr>
                <w:rFonts w:cstheme="minorHAnsi"/>
              </w:rPr>
              <w:t xml:space="preserve">, a w przypadku wykonywania giełdowych obowiązków informacyjnych przed publikacją stosownego raportu bieżącego XXX przekaże treść komunikatu </w:t>
            </w:r>
            <w:r w:rsidR="005C6920" w:rsidRPr="00206AF3">
              <w:rPr>
                <w:rFonts w:cstheme="minorHAnsi"/>
              </w:rPr>
              <w:t>EWB2</w:t>
            </w:r>
            <w:r w:rsidRPr="00206AF3">
              <w:rPr>
                <w:rFonts w:cstheme="minorHAnsi"/>
              </w:rPr>
              <w:t xml:space="preserve"> do akceptacji.</w:t>
            </w:r>
          </w:p>
          <w:p w14:paraId="3036EF63" w14:textId="77777777" w:rsidR="0013737D" w:rsidRPr="00206AF3" w:rsidRDefault="0013737D" w:rsidP="00322524">
            <w:pPr>
              <w:spacing w:line="276" w:lineRule="auto"/>
              <w:jc w:val="center"/>
              <w:rPr>
                <w:rFonts w:cstheme="minorHAnsi"/>
                <w:b/>
              </w:rPr>
            </w:pPr>
            <w:r w:rsidRPr="00206AF3">
              <w:rPr>
                <w:rFonts w:cstheme="minorHAnsi"/>
                <w:b/>
              </w:rPr>
              <w:t>§3. [OCHRONA INFORMACJI POUFNYCH]</w:t>
            </w:r>
          </w:p>
          <w:p w14:paraId="468A710C" w14:textId="77777777" w:rsidR="0013737D" w:rsidRPr="00206AF3" w:rsidRDefault="0013737D" w:rsidP="00206AF3">
            <w:pPr>
              <w:pStyle w:val="Akapitzlist"/>
              <w:numPr>
                <w:ilvl w:val="0"/>
                <w:numId w:val="12"/>
              </w:numPr>
              <w:spacing w:line="276" w:lineRule="auto"/>
              <w:jc w:val="both"/>
              <w:rPr>
                <w:rFonts w:cstheme="minorHAnsi"/>
              </w:rPr>
            </w:pPr>
            <w:r w:rsidRPr="00206AF3">
              <w:rPr>
                <w:rFonts w:cstheme="minorHAnsi"/>
              </w:rPr>
              <w:t>XXX zobowiązuje się do zachowania w poufności Informacji Poufnych oraz wykorzystania Informacji Poufnych wyłącznie dla celów realizacji Umowy oraz podjęcia w stosunku do nich co najmniej takie środki ostrożności oraz takie same środki zabezpieczające, jak te podejmowane w stosunku do własnych Informacji Poufnych.</w:t>
            </w:r>
          </w:p>
          <w:p w14:paraId="481FA928" w14:textId="77777777" w:rsidR="0013737D" w:rsidRPr="00206AF3" w:rsidRDefault="0013737D" w:rsidP="00206AF3">
            <w:pPr>
              <w:pStyle w:val="Akapitzlist"/>
              <w:numPr>
                <w:ilvl w:val="0"/>
                <w:numId w:val="12"/>
              </w:numPr>
              <w:spacing w:line="276" w:lineRule="auto"/>
              <w:jc w:val="both"/>
              <w:rPr>
                <w:rFonts w:cstheme="minorHAnsi"/>
              </w:rPr>
            </w:pPr>
            <w:r w:rsidRPr="00206AF3">
              <w:rPr>
                <w:rFonts w:cstheme="minorHAnsi"/>
              </w:rPr>
              <w:t xml:space="preserve">XXX zobowiązuje się do przechowywania Informacji Poufnych w bezpiecznym środowisku oraz zobowiązuje się nie kopiować, nie powielać, ani w jakikolwiek inny sposób nie utrwalać i </w:t>
            </w:r>
            <w:r w:rsidRPr="00206AF3">
              <w:rPr>
                <w:rFonts w:cstheme="minorHAnsi"/>
              </w:rPr>
              <w:lastRenderedPageBreak/>
              <w:t>nie rozpowszechniać Informacji Poufnych lub ich części, z wyjątkiem przypadków wewnętrznego użytku, gdy jest to niezbędne dla celów pozyskania tych informacji, o których mowa w ust. 1 powyżej.</w:t>
            </w:r>
          </w:p>
          <w:p w14:paraId="01A94E88" w14:textId="77777777" w:rsidR="0013737D" w:rsidRPr="00206AF3" w:rsidRDefault="0013737D" w:rsidP="00206AF3">
            <w:pPr>
              <w:pStyle w:val="Akapitzlist"/>
              <w:numPr>
                <w:ilvl w:val="0"/>
                <w:numId w:val="12"/>
              </w:numPr>
              <w:spacing w:line="276" w:lineRule="auto"/>
              <w:jc w:val="both"/>
              <w:rPr>
                <w:rFonts w:cstheme="minorHAnsi"/>
              </w:rPr>
            </w:pPr>
            <w:r w:rsidRPr="00206AF3">
              <w:rPr>
                <w:rFonts w:cstheme="minorHAnsi"/>
              </w:rPr>
              <w:t>W przypadku, gdy przekazywane informacje będą stanowić informacje chronione przez przepisy powszechnie obowiązującego prawa, XXX zobowiązuje się do przestrzegania stosownych regulacji prawnych w zakresie ochrony takich informacji.</w:t>
            </w:r>
          </w:p>
          <w:p w14:paraId="57367991" w14:textId="77777777" w:rsidR="0013737D" w:rsidRPr="00206AF3" w:rsidRDefault="0013737D" w:rsidP="00206AF3">
            <w:pPr>
              <w:pStyle w:val="Akapitzlist"/>
              <w:numPr>
                <w:ilvl w:val="0"/>
                <w:numId w:val="12"/>
              </w:numPr>
              <w:spacing w:line="276" w:lineRule="auto"/>
              <w:jc w:val="both"/>
              <w:rPr>
                <w:rFonts w:cstheme="minorHAnsi"/>
              </w:rPr>
            </w:pPr>
            <w:r w:rsidRPr="00206AF3">
              <w:rPr>
                <w:rFonts w:cstheme="minorHAnsi"/>
              </w:rPr>
              <w:t>XXX zobowiązuje się, że Informacje Poufne zostaną przekazane tylko takim Osobom Uprawnionym, którym będzie to niezbędne dla osiągnięcia celu określonego w ust. 1 powyżej.</w:t>
            </w:r>
          </w:p>
          <w:p w14:paraId="5FE2986D" w14:textId="77777777" w:rsidR="0013737D" w:rsidRPr="00206AF3" w:rsidRDefault="0013737D" w:rsidP="00206AF3">
            <w:pPr>
              <w:pStyle w:val="Akapitzlist"/>
              <w:numPr>
                <w:ilvl w:val="0"/>
                <w:numId w:val="12"/>
              </w:numPr>
              <w:spacing w:line="276" w:lineRule="auto"/>
              <w:jc w:val="both"/>
              <w:rPr>
                <w:rFonts w:cstheme="minorHAnsi"/>
              </w:rPr>
            </w:pPr>
            <w:r w:rsidRPr="00206AF3">
              <w:rPr>
                <w:rFonts w:cstheme="minorHAnsi"/>
              </w:rPr>
              <w:t>XXX zapewni, że Osoby Uprawnione, którym będą przekazywane Informacje Poufne zostaną pouczone o obowiązkach wskazanych w niniejszym Oświadczeniu oraz zostaną zobowiązane przez XXX do nieujawniania i niewykorzystywania Informacji Poufnych oraz do ochrony Informacji Poufnych na zasadach określonych w Umowie.</w:t>
            </w:r>
          </w:p>
          <w:p w14:paraId="12FE705B" w14:textId="4BF86770" w:rsidR="0013737D" w:rsidRPr="00206AF3" w:rsidRDefault="0013737D" w:rsidP="00206AF3">
            <w:pPr>
              <w:pStyle w:val="Akapitzlist"/>
              <w:numPr>
                <w:ilvl w:val="0"/>
                <w:numId w:val="12"/>
              </w:numPr>
              <w:spacing w:line="276" w:lineRule="auto"/>
              <w:jc w:val="both"/>
              <w:rPr>
                <w:rFonts w:cstheme="minorHAnsi"/>
              </w:rPr>
            </w:pPr>
            <w:r w:rsidRPr="00206AF3">
              <w:rPr>
                <w:rFonts w:cstheme="minorHAnsi"/>
              </w:rPr>
              <w:t xml:space="preserve">XXX na żądanie </w:t>
            </w:r>
            <w:r w:rsidR="005C6920" w:rsidRPr="00206AF3">
              <w:rPr>
                <w:rFonts w:cstheme="minorHAnsi"/>
              </w:rPr>
              <w:t>EWB2</w:t>
            </w:r>
            <w:r w:rsidRPr="00206AF3">
              <w:rPr>
                <w:rFonts w:cstheme="minorHAnsi"/>
              </w:rPr>
              <w:t xml:space="preserve"> zwróci niezwłocznie wszelkie materiały, analizy lub inne opracowania (na piśmie, w formie elektronicznej lub innej), które zostaną mu dostarczone przez </w:t>
            </w:r>
            <w:r w:rsidR="005C6920" w:rsidRPr="00206AF3">
              <w:rPr>
                <w:rFonts w:cstheme="minorHAnsi"/>
              </w:rPr>
              <w:t>EWB2</w:t>
            </w:r>
            <w:r w:rsidRPr="00206AF3">
              <w:rPr>
                <w:rFonts w:cstheme="minorHAnsi"/>
              </w:rPr>
              <w:t xml:space="preserve">, zniszczy wszystkie materiały, które zawierają Informacje Poufne i wykasuje z pamięci swoich komputerów, edytorów tekstów i podobnych środków wszystkie materiały stanowiące Informacje Poufne, włączając każdą kopię, w zakresie w jakim pozwala na to konfiguracja systemów teleinformatycznych XXX. Niniejsze postanowienie ma zastosowanie także do wszelkich notatek, memorandów, studiów, analiz lub innych dokumentów </w:t>
            </w:r>
            <w:r w:rsidRPr="00206AF3">
              <w:rPr>
                <w:rFonts w:cstheme="minorHAnsi"/>
              </w:rPr>
              <w:lastRenderedPageBreak/>
              <w:t xml:space="preserve">bądź materiałów wraz z wszelkimi kopiami, streszczeniami lub przedrukami przygotowanych przez XXX i jego Osoby Uprawnione. Zwrot dokumentów nie zwalnia XXX ze zobowiązań wynikających z niniejszego paragrafu. Powyższe postanowienia nie wykluczają prawa do zachowania jednej kopii Informacji Poufnych wyłącznie dla celów dowodowych, przy czym zachowane Informacje Poufne podlegają obowiązkowi zachowania poufności wskazanemu w niniejszym Oświadczeniu. </w:t>
            </w:r>
          </w:p>
          <w:p w14:paraId="462915F8" w14:textId="2424CB91" w:rsidR="0013737D" w:rsidRPr="00206AF3" w:rsidRDefault="0013737D" w:rsidP="00206AF3">
            <w:pPr>
              <w:pStyle w:val="Akapitzlist"/>
              <w:numPr>
                <w:ilvl w:val="0"/>
                <w:numId w:val="12"/>
              </w:numPr>
              <w:spacing w:line="276" w:lineRule="auto"/>
              <w:jc w:val="both"/>
              <w:rPr>
                <w:rFonts w:cstheme="minorHAnsi"/>
              </w:rPr>
            </w:pPr>
            <w:r w:rsidRPr="00206AF3">
              <w:rPr>
                <w:rFonts w:cstheme="minorHAnsi"/>
              </w:rPr>
              <w:t xml:space="preserve">Ujawnienie Informacji Poufnych Osobie Trzeciej jest dopuszczalne wyłącznie po uzyskaniu uprzedniej pisemnej zgody </w:t>
            </w:r>
            <w:r w:rsidR="005C6920" w:rsidRPr="00206AF3">
              <w:rPr>
                <w:rFonts w:cstheme="minorHAnsi"/>
              </w:rPr>
              <w:t>EWB2</w:t>
            </w:r>
            <w:r w:rsidRPr="00206AF3">
              <w:rPr>
                <w:rFonts w:cstheme="minorHAnsi"/>
              </w:rPr>
              <w:t xml:space="preserve"> i na warunkach przez nią określonych.</w:t>
            </w:r>
          </w:p>
          <w:p w14:paraId="313CACCD" w14:textId="77777777" w:rsidR="0013737D" w:rsidRPr="00206AF3" w:rsidRDefault="0013737D" w:rsidP="00206AF3">
            <w:pPr>
              <w:pStyle w:val="Akapitzlist"/>
              <w:numPr>
                <w:ilvl w:val="0"/>
                <w:numId w:val="12"/>
              </w:numPr>
              <w:spacing w:line="276" w:lineRule="auto"/>
              <w:jc w:val="both"/>
              <w:rPr>
                <w:rFonts w:cstheme="minorHAnsi"/>
              </w:rPr>
            </w:pPr>
            <w:r w:rsidRPr="00206AF3">
              <w:rPr>
                <w:rFonts w:cstheme="minorHAnsi"/>
              </w:rPr>
              <w:t>XXX zapewni, że postanowienia Umowy będą przestrzegane i wykonywane przez osoby, którym przekaże Informacje Poufne. XXX odpowiada za przestrzeganie postanowień zawartych w niniejszym Oświadczeniu przez wszystkie takie osoby jak za własne działania lub zaniechania.</w:t>
            </w:r>
          </w:p>
          <w:p w14:paraId="7FBE08EA" w14:textId="77777777" w:rsidR="0013737D" w:rsidRPr="00206AF3" w:rsidRDefault="0013737D" w:rsidP="00206AF3">
            <w:pPr>
              <w:pStyle w:val="Akapitzlist"/>
              <w:spacing w:line="276" w:lineRule="auto"/>
              <w:jc w:val="both"/>
              <w:rPr>
                <w:rFonts w:cstheme="minorHAnsi"/>
              </w:rPr>
            </w:pPr>
          </w:p>
          <w:p w14:paraId="3868EE0C" w14:textId="77777777" w:rsidR="0013737D" w:rsidRPr="00206AF3" w:rsidRDefault="0013737D" w:rsidP="00322524">
            <w:pPr>
              <w:spacing w:line="276" w:lineRule="auto"/>
              <w:jc w:val="center"/>
              <w:rPr>
                <w:rFonts w:cstheme="minorHAnsi"/>
                <w:b/>
              </w:rPr>
            </w:pPr>
            <w:r w:rsidRPr="00206AF3">
              <w:rPr>
                <w:rFonts w:cstheme="minorHAnsi"/>
                <w:b/>
              </w:rPr>
              <w:t>§4. [ODPOWIEDZIALNOŚĆ ZA NARUSZENIE OBOWIĄZKU ZACHOWANIA POUFNOŚCI]</w:t>
            </w:r>
          </w:p>
          <w:p w14:paraId="2C8111B6" w14:textId="3D8FA52F" w:rsidR="0013737D" w:rsidRPr="00206AF3" w:rsidRDefault="0013737D" w:rsidP="00206AF3">
            <w:pPr>
              <w:pStyle w:val="Akapitzlist"/>
              <w:numPr>
                <w:ilvl w:val="0"/>
                <w:numId w:val="13"/>
              </w:numPr>
              <w:spacing w:line="276" w:lineRule="auto"/>
              <w:jc w:val="both"/>
              <w:rPr>
                <w:rFonts w:cstheme="minorHAnsi"/>
              </w:rPr>
            </w:pPr>
            <w:r w:rsidRPr="00206AF3">
              <w:rPr>
                <w:rFonts w:cstheme="minorHAnsi"/>
              </w:rPr>
              <w:t xml:space="preserve">W przypadku naruszenia przez XXX, któregokolwiek ze zobowiązań określonych w niniejszym Oświadczeniu, </w:t>
            </w:r>
            <w:r w:rsidR="005C6920" w:rsidRPr="00206AF3">
              <w:rPr>
                <w:rFonts w:cstheme="minorHAnsi"/>
              </w:rPr>
              <w:t>EWB2</w:t>
            </w:r>
            <w:r w:rsidRPr="00206AF3">
              <w:rPr>
                <w:rFonts w:cstheme="minorHAnsi"/>
              </w:rPr>
              <w:t xml:space="preserve"> ma prawo żądania natychmiastowego zaniechania naruszeń i usunięcia jego skutków. </w:t>
            </w:r>
          </w:p>
          <w:p w14:paraId="6E91344D" w14:textId="77777777" w:rsidR="0013737D" w:rsidRPr="00206AF3" w:rsidRDefault="0013737D" w:rsidP="00206AF3">
            <w:pPr>
              <w:pStyle w:val="Akapitzlist"/>
              <w:numPr>
                <w:ilvl w:val="0"/>
                <w:numId w:val="13"/>
              </w:numPr>
              <w:spacing w:line="276" w:lineRule="auto"/>
              <w:jc w:val="both"/>
              <w:rPr>
                <w:rFonts w:cstheme="minorHAnsi"/>
              </w:rPr>
            </w:pPr>
            <w:r w:rsidRPr="00206AF3">
              <w:rPr>
                <w:rFonts w:cstheme="minorHAnsi"/>
              </w:rPr>
              <w:t xml:space="preserve">Naruszenie obowiązku zachowania poufności obejmuje między innymi:  </w:t>
            </w:r>
          </w:p>
          <w:p w14:paraId="53906F39" w14:textId="179BA315" w:rsidR="0013737D" w:rsidRPr="00206AF3" w:rsidRDefault="0013737D" w:rsidP="00206AF3">
            <w:pPr>
              <w:pStyle w:val="Akapitzlist"/>
              <w:numPr>
                <w:ilvl w:val="0"/>
                <w:numId w:val="15"/>
              </w:numPr>
              <w:spacing w:line="276" w:lineRule="auto"/>
              <w:jc w:val="both"/>
              <w:rPr>
                <w:rFonts w:cstheme="minorHAnsi"/>
              </w:rPr>
            </w:pPr>
            <w:r w:rsidRPr="00206AF3">
              <w:rPr>
                <w:rFonts w:cstheme="minorHAnsi"/>
              </w:rPr>
              <w:t xml:space="preserve">przekazanie lub ujawnienie Informacji Poufnej Osobie Trzeciej bez uprzedniej pisemnej zgody </w:t>
            </w:r>
            <w:r w:rsidR="005C6920" w:rsidRPr="00206AF3">
              <w:rPr>
                <w:rFonts w:cstheme="minorHAnsi"/>
              </w:rPr>
              <w:t>EWB2</w:t>
            </w:r>
            <w:r w:rsidRPr="00206AF3">
              <w:rPr>
                <w:rFonts w:cstheme="minorHAnsi"/>
              </w:rPr>
              <w:t>;</w:t>
            </w:r>
          </w:p>
          <w:p w14:paraId="6707C448" w14:textId="77777777" w:rsidR="0013737D" w:rsidRPr="00206AF3" w:rsidRDefault="0013737D" w:rsidP="00206AF3">
            <w:pPr>
              <w:pStyle w:val="Akapitzlist"/>
              <w:numPr>
                <w:ilvl w:val="0"/>
                <w:numId w:val="15"/>
              </w:numPr>
              <w:spacing w:line="276" w:lineRule="auto"/>
              <w:jc w:val="both"/>
              <w:rPr>
                <w:rFonts w:cstheme="minorHAnsi"/>
              </w:rPr>
            </w:pPr>
            <w:r w:rsidRPr="00206AF3">
              <w:rPr>
                <w:rFonts w:cstheme="minorHAnsi"/>
              </w:rPr>
              <w:t xml:space="preserve">nieupoważnione kopiowanie w jakiejkolwiek formie Informacji Poufnej, niezniszczenie ich lub </w:t>
            </w:r>
            <w:r w:rsidRPr="00206AF3">
              <w:rPr>
                <w:rFonts w:cstheme="minorHAnsi"/>
              </w:rPr>
              <w:lastRenderedPageBreak/>
              <w:t>niezwrócenie informacji, materiałów i dokumentów;</w:t>
            </w:r>
          </w:p>
          <w:p w14:paraId="3001F18C" w14:textId="77777777" w:rsidR="0013737D" w:rsidRPr="00206AF3" w:rsidRDefault="0013737D" w:rsidP="00206AF3">
            <w:pPr>
              <w:pStyle w:val="Akapitzlist"/>
              <w:numPr>
                <w:ilvl w:val="0"/>
                <w:numId w:val="15"/>
              </w:numPr>
              <w:spacing w:line="276" w:lineRule="auto"/>
              <w:jc w:val="both"/>
              <w:rPr>
                <w:rFonts w:cstheme="minorHAnsi"/>
              </w:rPr>
            </w:pPr>
            <w:r w:rsidRPr="00206AF3">
              <w:rPr>
                <w:rFonts w:cstheme="minorHAnsi"/>
              </w:rPr>
              <w:t>wykorzystywanie Informacji Poufnej dla innych potrzeb niż realizacja Umowy.</w:t>
            </w:r>
          </w:p>
          <w:p w14:paraId="559C5735" w14:textId="77777777" w:rsidR="0013737D" w:rsidRPr="00206AF3" w:rsidRDefault="0013737D" w:rsidP="00206AF3">
            <w:pPr>
              <w:spacing w:line="276" w:lineRule="auto"/>
              <w:jc w:val="both"/>
              <w:rPr>
                <w:rFonts w:cstheme="minorHAnsi"/>
              </w:rPr>
            </w:pPr>
          </w:p>
          <w:p w14:paraId="69CA73CD" w14:textId="77777777" w:rsidR="0013737D" w:rsidRPr="00206AF3" w:rsidRDefault="0013737D" w:rsidP="00322524">
            <w:pPr>
              <w:spacing w:line="276" w:lineRule="auto"/>
              <w:jc w:val="center"/>
              <w:rPr>
                <w:rFonts w:cstheme="minorHAnsi"/>
                <w:b/>
              </w:rPr>
            </w:pPr>
            <w:r w:rsidRPr="00206AF3">
              <w:rPr>
                <w:rFonts w:cstheme="minorHAnsi"/>
                <w:b/>
              </w:rPr>
              <w:t>§5. [OKRES OBOWIĄZYWANIA]</w:t>
            </w:r>
          </w:p>
          <w:p w14:paraId="16C980BA" w14:textId="3459849C" w:rsidR="0013737D" w:rsidRPr="00206AF3" w:rsidRDefault="0013737D" w:rsidP="00206AF3">
            <w:pPr>
              <w:pStyle w:val="Akapitzlist"/>
              <w:numPr>
                <w:ilvl w:val="0"/>
                <w:numId w:val="17"/>
              </w:numPr>
              <w:spacing w:line="276" w:lineRule="auto"/>
              <w:jc w:val="both"/>
              <w:rPr>
                <w:rFonts w:cstheme="minorHAnsi"/>
              </w:rPr>
            </w:pPr>
            <w:r w:rsidRPr="00206AF3">
              <w:rPr>
                <w:rFonts w:cstheme="minorHAnsi"/>
              </w:rPr>
              <w:t xml:space="preserve">Niniejsze Oświadczeniu pozostaje w mocy przez okres </w:t>
            </w:r>
            <w:r w:rsidR="005C6920" w:rsidRPr="00206AF3">
              <w:rPr>
                <w:rFonts w:cstheme="minorHAnsi"/>
              </w:rPr>
              <w:t>3 lat</w:t>
            </w:r>
            <w:r w:rsidRPr="00206AF3">
              <w:rPr>
                <w:rFonts w:cstheme="minorHAnsi"/>
              </w:rPr>
              <w:t xml:space="preserve"> od dnia </w:t>
            </w:r>
            <w:r w:rsidR="005C6920" w:rsidRPr="00206AF3">
              <w:rPr>
                <w:rFonts w:cstheme="minorHAnsi"/>
              </w:rPr>
              <w:t>podpisania</w:t>
            </w:r>
            <w:r w:rsidRPr="00206AF3">
              <w:rPr>
                <w:rFonts w:cstheme="minorHAnsi"/>
              </w:rPr>
              <w:t xml:space="preserve">. </w:t>
            </w:r>
            <w:r w:rsidR="005C6920" w:rsidRPr="00206AF3">
              <w:rPr>
                <w:rFonts w:cstheme="minorHAnsi"/>
              </w:rPr>
              <w:t>EWB2</w:t>
            </w:r>
            <w:r w:rsidRPr="00206AF3">
              <w:rPr>
                <w:rFonts w:cstheme="minorHAnsi"/>
              </w:rPr>
              <w:t xml:space="preserve"> może zastrzec, że co do ściśle określonych ujawnionych Informacji Poufnych, zobowiązanie do zachowania poufności powinno być przedłużone na czas określony, wskazany przez </w:t>
            </w:r>
            <w:r w:rsidR="005C6920" w:rsidRPr="00206AF3">
              <w:rPr>
                <w:rFonts w:cstheme="minorHAnsi"/>
              </w:rPr>
              <w:t>EWB2.</w:t>
            </w:r>
          </w:p>
          <w:p w14:paraId="4B5C1FB5" w14:textId="157A5018" w:rsidR="0013737D" w:rsidRPr="00206AF3" w:rsidRDefault="0013737D" w:rsidP="00206AF3">
            <w:pPr>
              <w:pStyle w:val="Akapitzlist"/>
              <w:numPr>
                <w:ilvl w:val="0"/>
                <w:numId w:val="17"/>
              </w:numPr>
              <w:spacing w:line="276" w:lineRule="auto"/>
              <w:jc w:val="both"/>
              <w:rPr>
                <w:rFonts w:cstheme="minorHAnsi"/>
              </w:rPr>
            </w:pPr>
            <w:r w:rsidRPr="00206AF3">
              <w:rPr>
                <w:rFonts w:cstheme="minorHAnsi"/>
              </w:rPr>
              <w:t xml:space="preserve">W razie rozwiązania lub wygaśnięcia zobowiązania do zachowania poufności, z jakiejkolwiek przyczyny, XXX, na żądanie </w:t>
            </w:r>
            <w:r w:rsidR="005C6920" w:rsidRPr="00206AF3">
              <w:rPr>
                <w:rFonts w:cstheme="minorHAnsi"/>
              </w:rPr>
              <w:t>EWB2</w:t>
            </w:r>
            <w:r w:rsidRPr="00206AF3">
              <w:rPr>
                <w:rFonts w:cstheme="minorHAnsi"/>
              </w:rPr>
              <w:t xml:space="preserve">, protokolarnie zniszczy lub zwróci </w:t>
            </w:r>
            <w:r w:rsidR="005C6920" w:rsidRPr="00206AF3">
              <w:rPr>
                <w:rFonts w:cstheme="minorHAnsi"/>
              </w:rPr>
              <w:t>EWB2</w:t>
            </w:r>
            <w:r w:rsidRPr="00206AF3">
              <w:rPr>
                <w:rFonts w:cstheme="minorHAnsi"/>
              </w:rPr>
              <w:t xml:space="preserve"> udostępnione Informacje Poufne i ich kopie (np. poprzez trwałe usunięcie plików komputerowych, zniszczenie lub zwrot dokumentów, płyt CD) w terminie 14 dni od zgłoszenia żądania. </w:t>
            </w:r>
          </w:p>
          <w:p w14:paraId="28394F2D" w14:textId="77777777" w:rsidR="0013737D" w:rsidRPr="00206AF3" w:rsidRDefault="0013737D" w:rsidP="00206AF3">
            <w:pPr>
              <w:spacing w:line="276" w:lineRule="auto"/>
              <w:jc w:val="both"/>
              <w:rPr>
                <w:rFonts w:cstheme="minorHAnsi"/>
                <w:b/>
              </w:rPr>
            </w:pPr>
          </w:p>
          <w:p w14:paraId="399F44D2" w14:textId="77777777" w:rsidR="0013737D" w:rsidRPr="00206AF3" w:rsidRDefault="0013737D" w:rsidP="00322524">
            <w:pPr>
              <w:spacing w:line="276" w:lineRule="auto"/>
              <w:jc w:val="center"/>
              <w:rPr>
                <w:rFonts w:cstheme="minorHAnsi"/>
                <w:b/>
              </w:rPr>
            </w:pPr>
            <w:r w:rsidRPr="00206AF3">
              <w:rPr>
                <w:rFonts w:cstheme="minorHAnsi"/>
                <w:b/>
              </w:rPr>
              <w:t>§6. [POSTANOWIENIA KOŃCOWE]</w:t>
            </w:r>
          </w:p>
          <w:p w14:paraId="2E1FED1A" w14:textId="18B23BF0" w:rsidR="0013737D" w:rsidRPr="00206AF3" w:rsidRDefault="0013737D" w:rsidP="00322524">
            <w:pPr>
              <w:pStyle w:val="Akapitzlist"/>
              <w:numPr>
                <w:ilvl w:val="0"/>
                <w:numId w:val="30"/>
              </w:numPr>
              <w:spacing w:line="276" w:lineRule="auto"/>
              <w:ind w:left="740" w:hanging="425"/>
              <w:jc w:val="both"/>
              <w:rPr>
                <w:rFonts w:cstheme="minorHAnsi"/>
              </w:rPr>
            </w:pPr>
            <w:r w:rsidRPr="00206AF3">
              <w:rPr>
                <w:rFonts w:cstheme="minorHAnsi"/>
              </w:rPr>
              <w:t>W celu uniknięcia wątpliwości, XXX oświadcza, iż:</w:t>
            </w:r>
          </w:p>
          <w:p w14:paraId="19D7DCDC" w14:textId="77777777" w:rsidR="0013737D" w:rsidRPr="00206AF3" w:rsidRDefault="0013737D" w:rsidP="00206AF3">
            <w:pPr>
              <w:pStyle w:val="Akapitzlist"/>
              <w:numPr>
                <w:ilvl w:val="0"/>
                <w:numId w:val="19"/>
              </w:numPr>
              <w:spacing w:line="276" w:lineRule="auto"/>
              <w:jc w:val="both"/>
              <w:rPr>
                <w:rFonts w:cstheme="minorHAnsi"/>
              </w:rPr>
            </w:pPr>
            <w:r w:rsidRPr="00206AF3">
              <w:rPr>
                <w:rFonts w:cstheme="minorHAnsi"/>
              </w:rPr>
              <w:t>w przypadku, gdyby udostępnione Informacje Poufne stanowiły utwór w rozumieniu ustawy z dnia 4 lutego 1994 r. o prawie autorskim i prawach pokrewnych (</w:t>
            </w:r>
            <w:proofErr w:type="spellStart"/>
            <w:r w:rsidRPr="00206AF3">
              <w:rPr>
                <w:rFonts w:cstheme="minorHAnsi"/>
              </w:rPr>
              <w:t>t.j</w:t>
            </w:r>
            <w:proofErr w:type="spellEnd"/>
            <w:r w:rsidRPr="00206AF3">
              <w:rPr>
                <w:rFonts w:cstheme="minorHAnsi"/>
              </w:rPr>
              <w:t>. Dz. U. z 2022 r., poz. 2509 ze zm.) albo bazę danych chronioną na podstawie ustawy z dnia 27 lipca 2001 r. o ochronie baz danych (</w:t>
            </w:r>
            <w:proofErr w:type="spellStart"/>
            <w:r w:rsidRPr="00206AF3">
              <w:rPr>
                <w:rFonts w:cstheme="minorHAnsi"/>
              </w:rPr>
              <w:t>t.j</w:t>
            </w:r>
            <w:proofErr w:type="spellEnd"/>
            <w:r w:rsidRPr="00206AF3">
              <w:rPr>
                <w:rFonts w:cstheme="minorHAnsi"/>
              </w:rPr>
              <w:t xml:space="preserve">. Dz. U. z 2021 r., poz. 386 ze zm.) (lub nośnikiem takich informacji byłby utwór lub baza danych), brak jest po stronie XXX podstawy do korzystania przez XXX z tego rodzaju utworów lub bazy danych, w szczególności udostępnienie </w:t>
            </w:r>
            <w:r w:rsidRPr="00206AF3">
              <w:rPr>
                <w:rFonts w:cstheme="minorHAnsi"/>
              </w:rPr>
              <w:lastRenderedPageBreak/>
              <w:t xml:space="preserve">Informacji Poufnych nie może być poczytywane za umowę licencji lub przeniesienia na XXX jakichkolwiek praw do przedmiotowych dóbr własności intelektualnej, </w:t>
            </w:r>
          </w:p>
          <w:p w14:paraId="0940924E" w14:textId="77777777" w:rsidR="0013737D" w:rsidRPr="00206AF3" w:rsidRDefault="0013737D" w:rsidP="00206AF3">
            <w:pPr>
              <w:pStyle w:val="Akapitzlist"/>
              <w:numPr>
                <w:ilvl w:val="0"/>
                <w:numId w:val="19"/>
              </w:numPr>
              <w:spacing w:line="276" w:lineRule="auto"/>
              <w:jc w:val="both"/>
              <w:rPr>
                <w:rFonts w:cstheme="minorHAnsi"/>
              </w:rPr>
            </w:pPr>
            <w:r w:rsidRPr="00206AF3">
              <w:rPr>
                <w:rFonts w:cstheme="minorHAnsi"/>
              </w:rPr>
              <w:t xml:space="preserve">udostępnienie Informacji Poufnych nie powoduje przeniesienia na XXX jakichkolwiek praw do Informacji Poufnych, w szczególności praw do </w:t>
            </w:r>
            <w:proofErr w:type="spellStart"/>
            <w:r w:rsidRPr="00206AF3">
              <w:rPr>
                <w:rFonts w:cstheme="minorHAnsi"/>
              </w:rPr>
              <w:t>know</w:t>
            </w:r>
            <w:proofErr w:type="spellEnd"/>
            <w:r w:rsidRPr="00206AF3">
              <w:rPr>
                <w:rFonts w:cstheme="minorHAnsi"/>
              </w:rPr>
              <w:t>–</w:t>
            </w:r>
            <w:proofErr w:type="spellStart"/>
            <w:r w:rsidRPr="00206AF3">
              <w:rPr>
                <w:rFonts w:cstheme="minorHAnsi"/>
              </w:rPr>
              <w:t>how</w:t>
            </w:r>
            <w:proofErr w:type="spellEnd"/>
            <w:r w:rsidRPr="00206AF3">
              <w:rPr>
                <w:rFonts w:cstheme="minorHAnsi"/>
              </w:rPr>
              <w:t>, praw do wynalazków, wzorów użytkowych,</w:t>
            </w:r>
          </w:p>
          <w:p w14:paraId="0D397E86" w14:textId="62FFC7B7" w:rsidR="0013737D" w:rsidRPr="00206AF3" w:rsidRDefault="005C6920" w:rsidP="00206AF3">
            <w:pPr>
              <w:pStyle w:val="Akapitzlist"/>
              <w:numPr>
                <w:ilvl w:val="0"/>
                <w:numId w:val="19"/>
              </w:numPr>
              <w:spacing w:line="276" w:lineRule="auto"/>
              <w:jc w:val="both"/>
              <w:rPr>
                <w:rFonts w:cstheme="minorHAnsi"/>
              </w:rPr>
            </w:pPr>
            <w:r w:rsidRPr="00206AF3">
              <w:rPr>
                <w:rFonts w:cstheme="minorHAnsi"/>
              </w:rPr>
              <w:t>EWB2</w:t>
            </w:r>
            <w:r w:rsidR="0013737D" w:rsidRPr="00206AF3">
              <w:rPr>
                <w:rFonts w:cstheme="minorHAnsi"/>
              </w:rPr>
              <w:t xml:space="preserve">, może określić dodatkowe warunki udostępnienia, wykorzystania lub zabezpieczenia Informacji Poufnych (w tym ograniczać ich udostępnianie do niektórych spośród Osób Uprawnionych lub uzależniać ich udostępnianie od złożenia dodatkowych oświadczeń), wynikające z przepisów prawa powszechnie obowiązujących lub regulacji wewnętrznych </w:t>
            </w:r>
            <w:r w:rsidRPr="00206AF3">
              <w:rPr>
                <w:rFonts w:cstheme="minorHAnsi"/>
              </w:rPr>
              <w:t>EWB2.</w:t>
            </w:r>
          </w:p>
          <w:p w14:paraId="71B79964" w14:textId="77777777" w:rsidR="0013737D" w:rsidRPr="00206AF3" w:rsidRDefault="0013737D" w:rsidP="00206AF3">
            <w:pPr>
              <w:spacing w:line="276" w:lineRule="auto"/>
              <w:jc w:val="both"/>
              <w:rPr>
                <w:rFonts w:cstheme="minorHAnsi"/>
              </w:rPr>
            </w:pPr>
          </w:p>
          <w:p w14:paraId="2B8492CE" w14:textId="77777777" w:rsidR="0013737D" w:rsidRPr="00206AF3" w:rsidRDefault="0013737D" w:rsidP="00206AF3">
            <w:pPr>
              <w:spacing w:line="276" w:lineRule="auto"/>
              <w:jc w:val="both"/>
              <w:rPr>
                <w:rFonts w:cstheme="minorHAnsi"/>
              </w:rPr>
            </w:pPr>
          </w:p>
          <w:p w14:paraId="1800BDE2" w14:textId="77777777" w:rsidR="0013737D" w:rsidRPr="00206AF3" w:rsidRDefault="0013737D" w:rsidP="00206AF3">
            <w:pPr>
              <w:spacing w:line="276" w:lineRule="auto"/>
              <w:jc w:val="both"/>
              <w:rPr>
                <w:rFonts w:cstheme="minorHAnsi"/>
              </w:rPr>
            </w:pPr>
          </w:p>
          <w:p w14:paraId="7A3F1F9E" w14:textId="6AEC4959" w:rsidR="0013737D" w:rsidRPr="00206AF3" w:rsidRDefault="0013737D" w:rsidP="00206AF3">
            <w:pPr>
              <w:spacing w:line="276" w:lineRule="auto"/>
              <w:jc w:val="both"/>
              <w:rPr>
                <w:rFonts w:cstheme="minorHAnsi"/>
                <w:b/>
              </w:rPr>
            </w:pPr>
            <w:r w:rsidRPr="00206AF3">
              <w:rPr>
                <w:rFonts w:cstheme="minorHAnsi"/>
              </w:rPr>
              <w:t xml:space="preserve">                                                                                                            </w:t>
            </w:r>
          </w:p>
        </w:tc>
        <w:tc>
          <w:tcPr>
            <w:tcW w:w="4531" w:type="dxa"/>
          </w:tcPr>
          <w:p w14:paraId="45751192" w14:textId="77777777" w:rsidR="00206AF3" w:rsidRPr="00206AF3" w:rsidRDefault="00206AF3" w:rsidP="00206AF3">
            <w:pPr>
              <w:pStyle w:val="NormalnyWeb"/>
              <w:spacing w:before="0" w:beforeAutospacing="0" w:after="0" w:afterAutospacing="0" w:line="276" w:lineRule="auto"/>
              <w:jc w:val="center"/>
              <w:rPr>
                <w:rFonts w:asciiTheme="minorHAnsi" w:hAnsiTheme="minorHAnsi" w:cstheme="minorHAnsi"/>
                <w:sz w:val="22"/>
                <w:szCs w:val="22"/>
                <w:lang w:val="en-US"/>
              </w:rPr>
            </w:pPr>
            <w:r w:rsidRPr="00206AF3">
              <w:rPr>
                <w:rFonts w:asciiTheme="minorHAnsi" w:hAnsiTheme="minorHAnsi" w:cstheme="minorHAnsi"/>
                <w:b/>
                <w:bCs/>
                <w:sz w:val="22"/>
                <w:szCs w:val="22"/>
                <w:lang w:val="en-US"/>
              </w:rPr>
              <w:lastRenderedPageBreak/>
              <w:t>STATEMENT</w:t>
            </w:r>
          </w:p>
          <w:p w14:paraId="372FE1D0" w14:textId="77777777" w:rsidR="00206AF3" w:rsidRDefault="00206AF3" w:rsidP="00206AF3">
            <w:pPr>
              <w:pStyle w:val="NormalnyWeb"/>
              <w:spacing w:before="0" w:beforeAutospacing="0" w:after="0" w:afterAutospacing="0" w:line="276" w:lineRule="auto"/>
              <w:jc w:val="center"/>
              <w:rPr>
                <w:rFonts w:asciiTheme="minorHAnsi" w:hAnsiTheme="minorHAnsi" w:cstheme="minorHAnsi"/>
                <w:b/>
                <w:bCs/>
                <w:sz w:val="22"/>
                <w:szCs w:val="22"/>
                <w:lang w:val="en-US"/>
              </w:rPr>
            </w:pPr>
            <w:r w:rsidRPr="00206AF3">
              <w:rPr>
                <w:rFonts w:asciiTheme="minorHAnsi" w:hAnsiTheme="minorHAnsi" w:cstheme="minorHAnsi"/>
                <w:b/>
                <w:bCs/>
                <w:sz w:val="22"/>
                <w:szCs w:val="22"/>
                <w:lang w:val="en-US"/>
              </w:rPr>
              <w:t>ON CONFIDENTIALITY OF INFORMATION</w:t>
            </w:r>
          </w:p>
          <w:p w14:paraId="50698F55" w14:textId="77777777" w:rsidR="00206AF3" w:rsidRPr="00206AF3" w:rsidRDefault="00206AF3" w:rsidP="00206AF3">
            <w:pPr>
              <w:pStyle w:val="NormalnyWeb"/>
              <w:spacing w:before="0" w:beforeAutospacing="0" w:after="0" w:afterAutospacing="0" w:line="276" w:lineRule="auto"/>
              <w:jc w:val="both"/>
              <w:rPr>
                <w:rFonts w:asciiTheme="minorHAnsi" w:hAnsiTheme="minorHAnsi" w:cstheme="minorHAnsi"/>
                <w:sz w:val="22"/>
                <w:szCs w:val="22"/>
                <w:lang w:val="en-US"/>
              </w:rPr>
            </w:pPr>
          </w:p>
          <w:p w14:paraId="42F6B5E3" w14:textId="3B6E9735" w:rsidR="00206AF3" w:rsidRPr="00206AF3" w:rsidRDefault="00206AF3" w:rsidP="00206AF3">
            <w:pPr>
              <w:pStyle w:val="NormalnyWeb"/>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 xml:space="preserve">this statement made in [●] on [●] in connection with </w:t>
            </w:r>
            <w:r w:rsidR="00674E2C">
              <w:rPr>
                <w:rFonts w:asciiTheme="minorHAnsi" w:hAnsiTheme="minorHAnsi" w:cstheme="minorHAnsi"/>
                <w:sz w:val="22"/>
                <w:szCs w:val="22"/>
                <w:lang w:val="en-US"/>
              </w:rPr>
              <w:t xml:space="preserve">procurement proceeding: </w:t>
            </w:r>
            <w:r w:rsidR="008274E3" w:rsidRPr="008274E3">
              <w:rPr>
                <w:rStyle w:val="CharStyle14"/>
                <w:rFonts w:asciiTheme="minorHAnsi" w:hAnsiTheme="minorHAnsi" w:cstheme="minorHAnsi"/>
                <w:sz w:val="20"/>
                <w:szCs w:val="20"/>
                <w:lang w:val="en-US"/>
              </w:rPr>
              <w:t>OFFSHORE WIND FARM BALTICA – 2</w:t>
            </w:r>
            <w:r w:rsidR="008274E3">
              <w:rPr>
                <w:rStyle w:val="CharStyle14"/>
                <w:rFonts w:asciiTheme="minorHAnsi" w:hAnsiTheme="minorHAnsi" w:cstheme="minorHAnsi"/>
                <w:sz w:val="20"/>
                <w:szCs w:val="20"/>
                <w:lang w:val="en-US"/>
              </w:rPr>
              <w:t>:</w:t>
            </w:r>
            <w:r w:rsidR="008274E3" w:rsidRPr="008274E3">
              <w:rPr>
                <w:rStyle w:val="CharStyle14"/>
                <w:rFonts w:asciiTheme="minorHAnsi" w:hAnsiTheme="minorHAnsi" w:cstheme="minorHAnsi"/>
                <w:sz w:val="20"/>
                <w:szCs w:val="20"/>
                <w:lang w:val="en-US"/>
              </w:rPr>
              <w:t xml:space="preserve"> expert services for Grid Tests and Power Quality Measurements</w:t>
            </w:r>
            <w:r w:rsidR="00261C54" w:rsidRPr="00261C54">
              <w:rPr>
                <w:rStyle w:val="CharStyle14"/>
                <w:rFonts w:asciiTheme="minorHAnsi" w:hAnsiTheme="minorHAnsi" w:cstheme="minorHAnsi"/>
                <w:sz w:val="20"/>
                <w:szCs w:val="20"/>
                <w:lang w:val="en-US"/>
              </w:rPr>
              <w:t xml:space="preserve"> </w:t>
            </w:r>
            <w:r w:rsidRPr="00206AF3">
              <w:rPr>
                <w:rFonts w:asciiTheme="minorHAnsi" w:hAnsiTheme="minorHAnsi" w:cstheme="minorHAnsi"/>
                <w:sz w:val="22"/>
                <w:szCs w:val="22"/>
                <w:lang w:val="en-US"/>
              </w:rPr>
              <w:t>(hereinafter referred to as the “</w:t>
            </w:r>
            <w:r w:rsidRPr="00206AF3">
              <w:rPr>
                <w:rFonts w:asciiTheme="minorHAnsi" w:hAnsiTheme="minorHAnsi" w:cstheme="minorHAnsi"/>
                <w:b/>
                <w:bCs/>
                <w:sz w:val="22"/>
                <w:szCs w:val="22"/>
                <w:lang w:val="en-US"/>
              </w:rPr>
              <w:t>Statement</w:t>
            </w:r>
            <w:r w:rsidRPr="00206AF3">
              <w:rPr>
                <w:rFonts w:asciiTheme="minorHAnsi" w:hAnsiTheme="minorHAnsi" w:cstheme="minorHAnsi"/>
                <w:sz w:val="22"/>
                <w:szCs w:val="22"/>
                <w:lang w:val="en-US"/>
              </w:rPr>
              <w:t>”) by:</w:t>
            </w:r>
          </w:p>
          <w:p w14:paraId="0DACB0B1" w14:textId="77777777" w:rsidR="00206AF3" w:rsidRPr="00206AF3" w:rsidRDefault="00206AF3" w:rsidP="00206AF3">
            <w:pPr>
              <w:pStyle w:val="NormalnyWeb"/>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XXX with its registered office in [●], (.. - …), at [●] Street, entered in the Register of Entrepreneurs of the National Court Register kept by the District Court [●],[●] Commercial Division of the National Court Register, under KRS number: [●], NIP: [●], with a share capital of [●], fully paid-up, hereinafter referred to as “XXX”, represented by:</w:t>
            </w:r>
          </w:p>
          <w:p w14:paraId="35032701" w14:textId="77777777" w:rsidR="00206AF3" w:rsidRPr="00206AF3" w:rsidRDefault="00206AF3" w:rsidP="00206AF3">
            <w:pPr>
              <w:pStyle w:val="NormalnyWeb"/>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1. _______________</w:t>
            </w:r>
          </w:p>
          <w:p w14:paraId="54FC2DC0" w14:textId="77777777" w:rsidR="00206AF3" w:rsidRPr="00206AF3" w:rsidRDefault="00206AF3" w:rsidP="00206AF3">
            <w:pPr>
              <w:pStyle w:val="NormalnyWeb"/>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2. _______________</w:t>
            </w:r>
          </w:p>
          <w:p w14:paraId="6973F72A" w14:textId="77777777" w:rsidR="00206AF3" w:rsidRDefault="00206AF3" w:rsidP="00206AF3">
            <w:pPr>
              <w:pStyle w:val="NormalnyWeb"/>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hereinafter also referred to as “XXX”</w:t>
            </w:r>
          </w:p>
          <w:p w14:paraId="77620EB8" w14:textId="77777777" w:rsidR="00674E2C" w:rsidRPr="00206AF3" w:rsidRDefault="00674E2C" w:rsidP="00206AF3">
            <w:pPr>
              <w:pStyle w:val="NormalnyWeb"/>
              <w:spacing w:before="0" w:beforeAutospacing="0" w:after="0" w:afterAutospacing="0" w:line="276" w:lineRule="auto"/>
              <w:jc w:val="both"/>
              <w:rPr>
                <w:rFonts w:asciiTheme="minorHAnsi" w:hAnsiTheme="minorHAnsi" w:cstheme="minorHAnsi"/>
                <w:sz w:val="22"/>
                <w:szCs w:val="22"/>
                <w:lang w:val="en-US"/>
              </w:rPr>
            </w:pPr>
          </w:p>
          <w:p w14:paraId="20DDECFD" w14:textId="77777777" w:rsidR="00206AF3" w:rsidRPr="00206AF3" w:rsidRDefault="00206AF3" w:rsidP="00674E2C">
            <w:pPr>
              <w:pStyle w:val="NormalnyWeb"/>
              <w:spacing w:before="0" w:beforeAutospacing="0" w:after="0" w:afterAutospacing="0" w:line="276" w:lineRule="auto"/>
              <w:jc w:val="center"/>
              <w:rPr>
                <w:rFonts w:asciiTheme="minorHAnsi" w:hAnsiTheme="minorHAnsi" w:cstheme="minorHAnsi"/>
                <w:sz w:val="22"/>
                <w:szCs w:val="22"/>
                <w:lang w:val="en-US"/>
              </w:rPr>
            </w:pPr>
            <w:r w:rsidRPr="00206AF3">
              <w:rPr>
                <w:rFonts w:asciiTheme="minorHAnsi" w:hAnsiTheme="minorHAnsi" w:cstheme="minorHAnsi"/>
                <w:b/>
                <w:bCs/>
                <w:sz w:val="22"/>
                <w:szCs w:val="22"/>
                <w:lang w:val="en-US"/>
              </w:rPr>
              <w:t>§ 1. [SUBJECT OF THE DECLARATION]</w:t>
            </w:r>
          </w:p>
          <w:p w14:paraId="33CA27EA" w14:textId="77777777" w:rsidR="00674E2C" w:rsidRDefault="00206AF3" w:rsidP="00206AF3">
            <w:pPr>
              <w:pStyle w:val="NormalnyWeb"/>
              <w:numPr>
                <w:ilvl w:val="0"/>
                <w:numId w:val="21"/>
              </w:numPr>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 xml:space="preserve">XXX undertakes to keep confidential and not to disclose to any Third Party, without the prior written consent of Elektrownia Wiatrowa Baltica - 2 sp. z </w:t>
            </w:r>
            <w:proofErr w:type="spellStart"/>
            <w:r w:rsidRPr="00206AF3">
              <w:rPr>
                <w:rFonts w:asciiTheme="minorHAnsi" w:hAnsiTheme="minorHAnsi" w:cstheme="minorHAnsi"/>
                <w:sz w:val="22"/>
                <w:szCs w:val="22"/>
                <w:lang w:val="en-US"/>
              </w:rPr>
              <w:t>o.o.</w:t>
            </w:r>
            <w:proofErr w:type="spellEnd"/>
            <w:r w:rsidRPr="00206AF3">
              <w:rPr>
                <w:rFonts w:asciiTheme="minorHAnsi" w:hAnsiTheme="minorHAnsi" w:cstheme="minorHAnsi"/>
                <w:sz w:val="22"/>
                <w:szCs w:val="22"/>
                <w:lang w:val="en-US"/>
              </w:rPr>
              <w:t xml:space="preserve"> (hereinafter also referred to as “</w:t>
            </w:r>
            <w:r w:rsidRPr="00206AF3">
              <w:rPr>
                <w:rFonts w:asciiTheme="minorHAnsi" w:hAnsiTheme="minorHAnsi" w:cstheme="minorHAnsi"/>
                <w:b/>
                <w:bCs/>
                <w:sz w:val="22"/>
                <w:szCs w:val="22"/>
                <w:lang w:val="en-US"/>
              </w:rPr>
              <w:t>EWB2</w:t>
            </w:r>
            <w:r w:rsidRPr="00206AF3">
              <w:rPr>
                <w:rFonts w:asciiTheme="minorHAnsi" w:hAnsiTheme="minorHAnsi" w:cstheme="minorHAnsi"/>
                <w:sz w:val="22"/>
                <w:szCs w:val="22"/>
                <w:lang w:val="en-US"/>
              </w:rPr>
              <w:t xml:space="preserve">”) any Confidential Information, as defined in § 2 below, and not to use the Confidential Information for any purpose other than the performance of the Contract, including in particular for the purpose of gaining a competitive advantage, for commercial purposes, for the purpose of obtaining benefits or conferring benefits on a Third Party or for a purpose contrary to the interests of Elektrownia Wiatrowa Baltica - 2 sp. z </w:t>
            </w:r>
            <w:proofErr w:type="spellStart"/>
            <w:r w:rsidRPr="00206AF3">
              <w:rPr>
                <w:rFonts w:asciiTheme="minorHAnsi" w:hAnsiTheme="minorHAnsi" w:cstheme="minorHAnsi"/>
                <w:sz w:val="22"/>
                <w:szCs w:val="22"/>
                <w:lang w:val="en-US"/>
              </w:rPr>
              <w:t>o.o.</w:t>
            </w:r>
            <w:proofErr w:type="spellEnd"/>
          </w:p>
          <w:p w14:paraId="69770709" w14:textId="6018D5AD" w:rsidR="00206AF3" w:rsidRPr="00674E2C" w:rsidRDefault="00206AF3" w:rsidP="00206AF3">
            <w:pPr>
              <w:pStyle w:val="NormalnyWeb"/>
              <w:numPr>
                <w:ilvl w:val="0"/>
                <w:numId w:val="21"/>
              </w:numPr>
              <w:spacing w:before="0" w:beforeAutospacing="0" w:after="0" w:afterAutospacing="0" w:line="276" w:lineRule="auto"/>
              <w:jc w:val="both"/>
              <w:rPr>
                <w:rFonts w:asciiTheme="minorHAnsi" w:hAnsiTheme="minorHAnsi" w:cstheme="minorHAnsi"/>
                <w:sz w:val="22"/>
                <w:szCs w:val="22"/>
                <w:lang w:val="en-US"/>
              </w:rPr>
            </w:pPr>
            <w:r w:rsidRPr="00674E2C">
              <w:rPr>
                <w:rFonts w:asciiTheme="minorHAnsi" w:hAnsiTheme="minorHAnsi" w:cstheme="minorHAnsi"/>
                <w:sz w:val="22"/>
                <w:szCs w:val="22"/>
                <w:lang w:val="en-US"/>
              </w:rPr>
              <w:t>A Third Party (“Third Party”) shall be understood to mean any entity, including a cooperating entity or an entity otherwise contractually, capital- or organizationally related to XXX, other than:</w:t>
            </w:r>
          </w:p>
          <w:p w14:paraId="383A1677" w14:textId="77777777" w:rsidR="00674E2C" w:rsidRDefault="00206AF3" w:rsidP="00674E2C">
            <w:pPr>
              <w:pStyle w:val="NormalnyWeb"/>
              <w:numPr>
                <w:ilvl w:val="0"/>
                <w:numId w:val="22"/>
              </w:numPr>
              <w:spacing w:before="0" w:beforeAutospacing="0" w:after="0" w:afterAutospacing="0" w:line="276" w:lineRule="auto"/>
              <w:ind w:left="1167" w:hanging="425"/>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lastRenderedPageBreak/>
              <w:t>Members of the Management Board, Supervisory Board or Proxies of XXX;</w:t>
            </w:r>
          </w:p>
          <w:p w14:paraId="2D465E76" w14:textId="77777777" w:rsidR="00674E2C" w:rsidRDefault="00206AF3" w:rsidP="00674E2C">
            <w:pPr>
              <w:pStyle w:val="NormalnyWeb"/>
              <w:numPr>
                <w:ilvl w:val="0"/>
                <w:numId w:val="22"/>
              </w:numPr>
              <w:spacing w:before="0" w:beforeAutospacing="0" w:after="0" w:afterAutospacing="0" w:line="276" w:lineRule="auto"/>
              <w:ind w:left="1167" w:hanging="425"/>
              <w:jc w:val="both"/>
              <w:rPr>
                <w:rFonts w:asciiTheme="minorHAnsi" w:hAnsiTheme="minorHAnsi" w:cstheme="minorHAnsi"/>
                <w:sz w:val="22"/>
                <w:szCs w:val="22"/>
                <w:lang w:val="en-US"/>
              </w:rPr>
            </w:pPr>
            <w:r w:rsidRPr="00674E2C">
              <w:rPr>
                <w:rFonts w:asciiTheme="minorHAnsi" w:hAnsiTheme="minorHAnsi" w:cstheme="minorHAnsi"/>
                <w:sz w:val="22"/>
                <w:szCs w:val="22"/>
                <w:lang w:val="en-US"/>
              </w:rPr>
              <w:t xml:space="preserve">employees, associates of XXX; the term associates of XXX shall also include employees or associates of entities affiliated with XXX - insofar as their involvement in working with Confidential Information is necessary. </w:t>
            </w:r>
          </w:p>
          <w:p w14:paraId="7EBA4749" w14:textId="77777777" w:rsidR="00674E2C" w:rsidRDefault="00206AF3" w:rsidP="00674E2C">
            <w:pPr>
              <w:pStyle w:val="NormalnyWeb"/>
              <w:numPr>
                <w:ilvl w:val="0"/>
                <w:numId w:val="22"/>
              </w:numPr>
              <w:spacing w:before="0" w:beforeAutospacing="0" w:after="0" w:afterAutospacing="0" w:line="276" w:lineRule="auto"/>
              <w:ind w:left="1167" w:hanging="425"/>
              <w:jc w:val="both"/>
              <w:rPr>
                <w:rFonts w:asciiTheme="minorHAnsi" w:hAnsiTheme="minorHAnsi" w:cstheme="minorHAnsi"/>
                <w:sz w:val="22"/>
                <w:szCs w:val="22"/>
                <w:lang w:val="en-US"/>
              </w:rPr>
            </w:pPr>
            <w:r w:rsidRPr="00674E2C">
              <w:rPr>
                <w:rFonts w:asciiTheme="minorHAnsi" w:hAnsiTheme="minorHAnsi" w:cstheme="minorHAnsi"/>
                <w:sz w:val="22"/>
                <w:szCs w:val="22"/>
                <w:lang w:val="en-US"/>
              </w:rPr>
              <w:t>Legal advisors of XXX;</w:t>
            </w:r>
          </w:p>
          <w:p w14:paraId="06F44CC1" w14:textId="4B4DB162" w:rsidR="00206AF3" w:rsidRPr="00674E2C" w:rsidRDefault="00674E2C" w:rsidP="00674E2C">
            <w:pPr>
              <w:pStyle w:val="NormalnyWeb"/>
              <w:numPr>
                <w:ilvl w:val="0"/>
                <w:numId w:val="22"/>
              </w:numPr>
              <w:spacing w:before="0" w:beforeAutospacing="0" w:after="0" w:afterAutospacing="0" w:line="276" w:lineRule="auto"/>
              <w:ind w:left="1167" w:hanging="425"/>
              <w:jc w:val="both"/>
              <w:rPr>
                <w:rFonts w:asciiTheme="minorHAnsi" w:hAnsiTheme="minorHAnsi" w:cstheme="minorHAnsi"/>
                <w:sz w:val="22"/>
                <w:szCs w:val="22"/>
                <w:lang w:val="en-US"/>
              </w:rPr>
            </w:pPr>
            <w:r>
              <w:rPr>
                <w:rFonts w:asciiTheme="minorHAnsi" w:hAnsiTheme="minorHAnsi" w:cstheme="minorHAnsi"/>
                <w:sz w:val="22"/>
                <w:szCs w:val="22"/>
                <w:lang w:val="en-US"/>
              </w:rPr>
              <w:t>B</w:t>
            </w:r>
            <w:r w:rsidR="00206AF3" w:rsidRPr="00674E2C">
              <w:rPr>
                <w:rFonts w:asciiTheme="minorHAnsi" w:hAnsiTheme="minorHAnsi" w:cstheme="minorHAnsi"/>
                <w:sz w:val="22"/>
                <w:szCs w:val="22"/>
                <w:lang w:val="en-US"/>
              </w:rPr>
              <w:t xml:space="preserve">usiness advisors of XXX; </w:t>
            </w:r>
          </w:p>
          <w:p w14:paraId="65313405" w14:textId="37C14539" w:rsidR="00206AF3" w:rsidRPr="00206AF3" w:rsidRDefault="00206AF3" w:rsidP="00674E2C">
            <w:pPr>
              <w:pStyle w:val="NormalnyWeb"/>
              <w:numPr>
                <w:ilvl w:val="0"/>
                <w:numId w:val="21"/>
              </w:numPr>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The persons indicated in paragraph 2(a) to (d) are Authorized Persons within the meaning of the Declaration (“</w:t>
            </w:r>
            <w:r w:rsidRPr="00674E2C">
              <w:rPr>
                <w:rFonts w:asciiTheme="minorHAnsi" w:hAnsiTheme="minorHAnsi" w:cstheme="minorHAnsi"/>
                <w:sz w:val="22"/>
                <w:szCs w:val="22"/>
                <w:lang w:val="en-US"/>
              </w:rPr>
              <w:t>Authorized Persons</w:t>
            </w:r>
            <w:r w:rsidRPr="00206AF3">
              <w:rPr>
                <w:rFonts w:asciiTheme="minorHAnsi" w:hAnsiTheme="minorHAnsi" w:cstheme="minorHAnsi"/>
                <w:sz w:val="22"/>
                <w:szCs w:val="22"/>
                <w:lang w:val="en-US"/>
              </w:rPr>
              <w:t>”).</w:t>
            </w:r>
          </w:p>
          <w:p w14:paraId="2BA58E97" w14:textId="77777777" w:rsidR="00206AF3" w:rsidRPr="00206AF3" w:rsidRDefault="00206AF3" w:rsidP="00674E2C">
            <w:pPr>
              <w:pStyle w:val="NormalnyWeb"/>
              <w:spacing w:before="0" w:beforeAutospacing="0" w:after="0" w:afterAutospacing="0" w:line="276" w:lineRule="auto"/>
              <w:jc w:val="center"/>
              <w:rPr>
                <w:rFonts w:asciiTheme="minorHAnsi" w:hAnsiTheme="minorHAnsi" w:cstheme="minorHAnsi"/>
                <w:sz w:val="22"/>
                <w:szCs w:val="22"/>
                <w:lang w:val="en-US"/>
              </w:rPr>
            </w:pPr>
            <w:r w:rsidRPr="00206AF3">
              <w:rPr>
                <w:rFonts w:asciiTheme="minorHAnsi" w:hAnsiTheme="minorHAnsi" w:cstheme="minorHAnsi"/>
                <w:b/>
                <w:bCs/>
                <w:sz w:val="22"/>
                <w:szCs w:val="22"/>
                <w:lang w:val="en-US"/>
              </w:rPr>
              <w:t>§2. [UNDERTAKING TO MAINTAIN CONFIDENTIALITY]</w:t>
            </w:r>
          </w:p>
          <w:p w14:paraId="3AAF0E42" w14:textId="77777777" w:rsidR="00674E2C" w:rsidRDefault="00206AF3" w:rsidP="00206AF3">
            <w:pPr>
              <w:pStyle w:val="NormalnyWeb"/>
              <w:numPr>
                <w:ilvl w:val="0"/>
                <w:numId w:val="23"/>
              </w:numPr>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 xml:space="preserve">“Confidential Information” shall be understood to mean any information disclosed to XXX by Elektrownia Wiatrowa Baltica - 2 sp. z </w:t>
            </w:r>
            <w:proofErr w:type="spellStart"/>
            <w:r w:rsidRPr="00206AF3">
              <w:rPr>
                <w:rFonts w:asciiTheme="minorHAnsi" w:hAnsiTheme="minorHAnsi" w:cstheme="minorHAnsi"/>
                <w:sz w:val="22"/>
                <w:szCs w:val="22"/>
                <w:lang w:val="en-US"/>
              </w:rPr>
              <w:t>o.o.</w:t>
            </w:r>
            <w:proofErr w:type="spellEnd"/>
            <w:r w:rsidRPr="00206AF3">
              <w:rPr>
                <w:rFonts w:asciiTheme="minorHAnsi" w:hAnsiTheme="minorHAnsi" w:cstheme="minorHAnsi"/>
                <w:sz w:val="22"/>
                <w:szCs w:val="22"/>
                <w:lang w:val="en-US"/>
              </w:rPr>
              <w:t xml:space="preserve">, also prior to the conclusion of the </w:t>
            </w:r>
            <w:r w:rsidR="00674E2C">
              <w:rPr>
                <w:rFonts w:asciiTheme="minorHAnsi" w:hAnsiTheme="minorHAnsi" w:cstheme="minorHAnsi"/>
                <w:sz w:val="22"/>
                <w:szCs w:val="22"/>
                <w:lang w:val="en-US"/>
              </w:rPr>
              <w:t>Contract</w:t>
            </w:r>
            <w:r w:rsidRPr="00206AF3">
              <w:rPr>
                <w:rFonts w:asciiTheme="minorHAnsi" w:hAnsiTheme="minorHAnsi" w:cstheme="minorHAnsi"/>
                <w:sz w:val="22"/>
                <w:szCs w:val="22"/>
                <w:lang w:val="en-US"/>
              </w:rPr>
              <w:t xml:space="preserve">, regardless of the form of the information, including information disclosed by means of a record on a computer disk, in writing, orally, visually, in the form of samples, models, or sketches. Confidential Information is considered to be, in particular, all information and data concerning Elektrownia Wiatrowa Baltica - 2 </w:t>
            </w:r>
            <w:r w:rsidR="00674E2C">
              <w:rPr>
                <w:rFonts w:asciiTheme="minorHAnsi" w:hAnsiTheme="minorHAnsi" w:cstheme="minorHAnsi"/>
                <w:sz w:val="22"/>
                <w:szCs w:val="22"/>
                <w:lang w:val="en-US"/>
              </w:rPr>
              <w:br/>
            </w:r>
            <w:r w:rsidRPr="00206AF3">
              <w:rPr>
                <w:rFonts w:asciiTheme="minorHAnsi" w:hAnsiTheme="minorHAnsi" w:cstheme="minorHAnsi"/>
                <w:sz w:val="22"/>
                <w:szCs w:val="22"/>
                <w:lang w:val="en-US"/>
              </w:rPr>
              <w:t xml:space="preserve">sp. z </w:t>
            </w:r>
            <w:proofErr w:type="spellStart"/>
            <w:r w:rsidRPr="00206AF3">
              <w:rPr>
                <w:rFonts w:asciiTheme="minorHAnsi" w:hAnsiTheme="minorHAnsi" w:cstheme="minorHAnsi"/>
                <w:sz w:val="22"/>
                <w:szCs w:val="22"/>
                <w:lang w:val="en-US"/>
              </w:rPr>
              <w:t>o.o.</w:t>
            </w:r>
            <w:proofErr w:type="spellEnd"/>
            <w:r w:rsidRPr="00206AF3">
              <w:rPr>
                <w:rFonts w:asciiTheme="minorHAnsi" w:hAnsiTheme="minorHAnsi" w:cstheme="minorHAnsi"/>
                <w:sz w:val="22"/>
                <w:szCs w:val="22"/>
                <w:lang w:val="en-US"/>
              </w:rPr>
              <w:t xml:space="preserve">, in particular any financial, technical, operational, administrative, business, corporate, commercial information, information regarding its own communication protocols, financial arrangements and contractual terms, products, technical solutions, know-how, personnel, as well as information that can be obtained by examining, testing or analysis of Confidential Information provided by EWB2, disclosed orally, visually, in writing or in electronic form or in any other form </w:t>
            </w:r>
            <w:r w:rsidRPr="00206AF3">
              <w:rPr>
                <w:rFonts w:asciiTheme="minorHAnsi" w:hAnsiTheme="minorHAnsi" w:cstheme="minorHAnsi"/>
                <w:sz w:val="22"/>
                <w:szCs w:val="22"/>
                <w:lang w:val="en-US"/>
              </w:rPr>
              <w:lastRenderedPageBreak/>
              <w:t>provided under the Contract or procurement procedure, made available to XXX by EWB2, as well as members of its bodies, its employees, persons acting on behalf of EWB2, including their advisors.</w:t>
            </w:r>
          </w:p>
          <w:p w14:paraId="1A66C965" w14:textId="77777777" w:rsidR="00674E2C" w:rsidRDefault="00206AF3" w:rsidP="00206AF3">
            <w:pPr>
              <w:pStyle w:val="NormalnyWeb"/>
              <w:numPr>
                <w:ilvl w:val="0"/>
                <w:numId w:val="23"/>
              </w:numPr>
              <w:spacing w:before="0" w:beforeAutospacing="0" w:after="0" w:afterAutospacing="0" w:line="276" w:lineRule="auto"/>
              <w:jc w:val="both"/>
              <w:rPr>
                <w:rFonts w:asciiTheme="minorHAnsi" w:hAnsiTheme="minorHAnsi" w:cstheme="minorHAnsi"/>
                <w:sz w:val="22"/>
                <w:szCs w:val="22"/>
                <w:lang w:val="en-US"/>
              </w:rPr>
            </w:pPr>
            <w:r w:rsidRPr="00674E2C">
              <w:rPr>
                <w:rFonts w:asciiTheme="minorHAnsi" w:hAnsiTheme="minorHAnsi" w:cstheme="minorHAnsi"/>
                <w:sz w:val="22"/>
                <w:szCs w:val="22"/>
                <w:lang w:val="en-US"/>
              </w:rPr>
              <w:t>XXX undertakes:</w:t>
            </w:r>
          </w:p>
          <w:p w14:paraId="45155B2D" w14:textId="77777777" w:rsidR="00674E2C" w:rsidRDefault="00206AF3" w:rsidP="00206AF3">
            <w:pPr>
              <w:pStyle w:val="NormalnyWeb"/>
              <w:numPr>
                <w:ilvl w:val="0"/>
                <w:numId w:val="24"/>
              </w:numPr>
              <w:spacing w:before="0" w:beforeAutospacing="0" w:after="0" w:afterAutospacing="0" w:line="276" w:lineRule="auto"/>
              <w:jc w:val="both"/>
              <w:rPr>
                <w:rFonts w:asciiTheme="minorHAnsi" w:hAnsiTheme="minorHAnsi" w:cstheme="minorHAnsi"/>
                <w:sz w:val="22"/>
                <w:szCs w:val="22"/>
                <w:lang w:val="en-US"/>
              </w:rPr>
            </w:pPr>
            <w:r w:rsidRPr="00674E2C">
              <w:rPr>
                <w:rFonts w:asciiTheme="minorHAnsi" w:hAnsiTheme="minorHAnsi" w:cstheme="minorHAnsi"/>
                <w:sz w:val="22"/>
                <w:szCs w:val="22"/>
                <w:lang w:val="en-US"/>
              </w:rPr>
              <w:t>to keep the Confidential Information confidential and to limit access to it to Authorized Persons for whom the information is necessary,</w:t>
            </w:r>
          </w:p>
          <w:p w14:paraId="39995336" w14:textId="77777777" w:rsidR="00674E2C" w:rsidRDefault="00206AF3" w:rsidP="00206AF3">
            <w:pPr>
              <w:pStyle w:val="NormalnyWeb"/>
              <w:numPr>
                <w:ilvl w:val="0"/>
                <w:numId w:val="24"/>
              </w:numPr>
              <w:spacing w:before="0" w:beforeAutospacing="0" w:after="0" w:afterAutospacing="0" w:line="276" w:lineRule="auto"/>
              <w:jc w:val="both"/>
              <w:rPr>
                <w:rFonts w:asciiTheme="minorHAnsi" w:hAnsiTheme="minorHAnsi" w:cstheme="minorHAnsi"/>
                <w:sz w:val="22"/>
                <w:szCs w:val="22"/>
                <w:lang w:val="en-US"/>
              </w:rPr>
            </w:pPr>
            <w:r w:rsidRPr="00674E2C">
              <w:rPr>
                <w:rFonts w:asciiTheme="minorHAnsi" w:hAnsiTheme="minorHAnsi" w:cstheme="minorHAnsi"/>
                <w:sz w:val="22"/>
                <w:szCs w:val="22"/>
                <w:lang w:val="en-US"/>
              </w:rPr>
              <w:t>ensure that any person to whom the Confidential Information is disclosed in accordance with point 1 above complies with these obligations as if that person were a party to this Agreement, and shall be responsible for any breach by that person of the obligations set out in this Statement,</w:t>
            </w:r>
          </w:p>
          <w:p w14:paraId="484FBA64" w14:textId="5490299D" w:rsidR="00206AF3" w:rsidRPr="00674E2C" w:rsidRDefault="00206AF3" w:rsidP="00206AF3">
            <w:pPr>
              <w:pStyle w:val="NormalnyWeb"/>
              <w:numPr>
                <w:ilvl w:val="0"/>
                <w:numId w:val="24"/>
              </w:numPr>
              <w:spacing w:before="0" w:beforeAutospacing="0" w:after="0" w:afterAutospacing="0" w:line="276" w:lineRule="auto"/>
              <w:jc w:val="both"/>
              <w:rPr>
                <w:rFonts w:asciiTheme="minorHAnsi" w:hAnsiTheme="minorHAnsi" w:cstheme="minorHAnsi"/>
                <w:sz w:val="22"/>
                <w:szCs w:val="22"/>
                <w:lang w:val="en-US"/>
              </w:rPr>
            </w:pPr>
            <w:r w:rsidRPr="00674E2C">
              <w:rPr>
                <w:rFonts w:asciiTheme="minorHAnsi" w:hAnsiTheme="minorHAnsi" w:cstheme="minorHAnsi"/>
                <w:sz w:val="22"/>
                <w:szCs w:val="22"/>
                <w:lang w:val="en-US"/>
              </w:rPr>
              <w:t>not to use Confidential Information for any purpose other than the performance of the Contract.</w:t>
            </w:r>
          </w:p>
          <w:p w14:paraId="29CEE28A" w14:textId="77777777" w:rsidR="00674E2C" w:rsidRDefault="00206AF3" w:rsidP="00206AF3">
            <w:pPr>
              <w:pStyle w:val="NormalnyWeb"/>
              <w:numPr>
                <w:ilvl w:val="0"/>
                <w:numId w:val="23"/>
              </w:numPr>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The obligations of XXX referred to in paragraph 2 shall not apply to information:</w:t>
            </w:r>
          </w:p>
          <w:p w14:paraId="4A867FFF" w14:textId="77777777" w:rsidR="00674E2C" w:rsidRDefault="00206AF3" w:rsidP="00206AF3">
            <w:pPr>
              <w:pStyle w:val="NormalnyWeb"/>
              <w:numPr>
                <w:ilvl w:val="0"/>
                <w:numId w:val="25"/>
              </w:numPr>
              <w:spacing w:before="0" w:beforeAutospacing="0" w:after="0" w:afterAutospacing="0" w:line="276" w:lineRule="auto"/>
              <w:jc w:val="both"/>
              <w:rPr>
                <w:rFonts w:asciiTheme="minorHAnsi" w:hAnsiTheme="minorHAnsi" w:cstheme="minorHAnsi"/>
                <w:sz w:val="22"/>
                <w:szCs w:val="22"/>
                <w:lang w:val="en-US"/>
              </w:rPr>
            </w:pPr>
            <w:r w:rsidRPr="00674E2C">
              <w:rPr>
                <w:rFonts w:asciiTheme="minorHAnsi" w:hAnsiTheme="minorHAnsi" w:cstheme="minorHAnsi"/>
                <w:sz w:val="22"/>
                <w:szCs w:val="22"/>
                <w:lang w:val="en-US"/>
              </w:rPr>
              <w:t xml:space="preserve">which is in the public domain at the time of disclosure, </w:t>
            </w:r>
          </w:p>
          <w:p w14:paraId="39041320" w14:textId="77777777" w:rsidR="00674E2C" w:rsidRDefault="00206AF3" w:rsidP="00206AF3">
            <w:pPr>
              <w:pStyle w:val="NormalnyWeb"/>
              <w:numPr>
                <w:ilvl w:val="0"/>
                <w:numId w:val="25"/>
              </w:numPr>
              <w:spacing w:before="0" w:beforeAutospacing="0" w:after="0" w:afterAutospacing="0" w:line="276" w:lineRule="auto"/>
              <w:jc w:val="both"/>
              <w:rPr>
                <w:rFonts w:asciiTheme="minorHAnsi" w:hAnsiTheme="minorHAnsi" w:cstheme="minorHAnsi"/>
                <w:sz w:val="22"/>
                <w:szCs w:val="22"/>
                <w:lang w:val="en-US"/>
              </w:rPr>
            </w:pPr>
            <w:r w:rsidRPr="00674E2C">
              <w:rPr>
                <w:rFonts w:asciiTheme="minorHAnsi" w:hAnsiTheme="minorHAnsi" w:cstheme="minorHAnsi"/>
                <w:sz w:val="22"/>
                <w:szCs w:val="22"/>
                <w:lang w:val="en-US"/>
              </w:rPr>
              <w:t>which, during the term, have become generally known information, except where such disclosure was made in violation of the law, the provisions of the Agreement, or other obligations binding on EWB2 and XXX,</w:t>
            </w:r>
          </w:p>
          <w:p w14:paraId="1257F6EC" w14:textId="77777777" w:rsidR="00674E2C" w:rsidRDefault="00206AF3" w:rsidP="00206AF3">
            <w:pPr>
              <w:pStyle w:val="NormalnyWeb"/>
              <w:numPr>
                <w:ilvl w:val="0"/>
                <w:numId w:val="25"/>
              </w:numPr>
              <w:spacing w:before="0" w:beforeAutospacing="0" w:after="0" w:afterAutospacing="0" w:line="276" w:lineRule="auto"/>
              <w:jc w:val="both"/>
              <w:rPr>
                <w:rFonts w:asciiTheme="minorHAnsi" w:hAnsiTheme="minorHAnsi" w:cstheme="minorHAnsi"/>
                <w:sz w:val="22"/>
                <w:szCs w:val="22"/>
                <w:lang w:val="en-US"/>
              </w:rPr>
            </w:pPr>
            <w:r w:rsidRPr="00674E2C">
              <w:rPr>
                <w:rFonts w:asciiTheme="minorHAnsi" w:hAnsiTheme="minorHAnsi" w:cstheme="minorHAnsi"/>
                <w:sz w:val="22"/>
                <w:szCs w:val="22"/>
                <w:lang w:val="en-US"/>
              </w:rPr>
              <w:t xml:space="preserve">which have been disclosed under applicable law (e.g. at the request of a court or law enforcement authorities), </w:t>
            </w:r>
          </w:p>
          <w:p w14:paraId="3D66D12B" w14:textId="77777777" w:rsidR="00674E2C" w:rsidRDefault="00206AF3" w:rsidP="00206AF3">
            <w:pPr>
              <w:pStyle w:val="NormalnyWeb"/>
              <w:numPr>
                <w:ilvl w:val="0"/>
                <w:numId w:val="25"/>
              </w:numPr>
              <w:spacing w:before="0" w:beforeAutospacing="0" w:after="0" w:afterAutospacing="0" w:line="276" w:lineRule="auto"/>
              <w:jc w:val="both"/>
              <w:rPr>
                <w:rFonts w:asciiTheme="minorHAnsi" w:hAnsiTheme="minorHAnsi" w:cstheme="minorHAnsi"/>
                <w:sz w:val="22"/>
                <w:szCs w:val="22"/>
                <w:lang w:val="en-US"/>
              </w:rPr>
            </w:pPr>
            <w:r w:rsidRPr="00674E2C">
              <w:rPr>
                <w:rFonts w:asciiTheme="minorHAnsi" w:hAnsiTheme="minorHAnsi" w:cstheme="minorHAnsi"/>
                <w:sz w:val="22"/>
                <w:szCs w:val="22"/>
                <w:lang w:val="en-US"/>
              </w:rPr>
              <w:t xml:space="preserve">which were independently developed by XXX without using the information disclosed by EWB2, </w:t>
            </w:r>
          </w:p>
          <w:p w14:paraId="39977422" w14:textId="77777777" w:rsidR="00322524" w:rsidRDefault="00206AF3" w:rsidP="00206AF3">
            <w:pPr>
              <w:pStyle w:val="NormalnyWeb"/>
              <w:numPr>
                <w:ilvl w:val="0"/>
                <w:numId w:val="25"/>
              </w:numPr>
              <w:spacing w:before="0" w:beforeAutospacing="0" w:after="0" w:afterAutospacing="0" w:line="276" w:lineRule="auto"/>
              <w:jc w:val="both"/>
              <w:rPr>
                <w:rFonts w:asciiTheme="minorHAnsi" w:hAnsiTheme="minorHAnsi" w:cstheme="minorHAnsi"/>
                <w:sz w:val="22"/>
                <w:szCs w:val="22"/>
                <w:lang w:val="en-US"/>
              </w:rPr>
            </w:pPr>
            <w:r w:rsidRPr="00674E2C">
              <w:rPr>
                <w:rFonts w:asciiTheme="minorHAnsi" w:hAnsiTheme="minorHAnsi" w:cstheme="minorHAnsi"/>
                <w:sz w:val="22"/>
                <w:szCs w:val="22"/>
                <w:lang w:val="en-US"/>
              </w:rPr>
              <w:t>which XXX received from a Third Party in accordance with the law and without breaching any confidentiality obligation;</w:t>
            </w:r>
          </w:p>
          <w:p w14:paraId="00F19F70" w14:textId="02BD7754" w:rsidR="00206AF3" w:rsidRPr="00322524" w:rsidRDefault="00206AF3" w:rsidP="00206AF3">
            <w:pPr>
              <w:pStyle w:val="NormalnyWeb"/>
              <w:numPr>
                <w:ilvl w:val="0"/>
                <w:numId w:val="25"/>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lastRenderedPageBreak/>
              <w:t>in relation to which EWB2 declares in writing that it does not consider them to be Confidential Information.</w:t>
            </w:r>
          </w:p>
          <w:p w14:paraId="507E4468" w14:textId="78C33F3C" w:rsidR="00206AF3" w:rsidRPr="00206AF3" w:rsidRDefault="00206AF3" w:rsidP="00322524">
            <w:pPr>
              <w:pStyle w:val="NormalnyWeb"/>
              <w:numPr>
                <w:ilvl w:val="0"/>
                <w:numId w:val="23"/>
              </w:numPr>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XXX may disclose Confidential Information at the request of an authorized body, e.g. a court, law enforcement agency, or administrative body, to the extent that the body is authorized under applicable law to request disclosure of certain Confidential Information. In a situation where, under generally applicable law, XXX will be obliged to make Confidential Information available to state authorities or authorized services, it is obliged to immediately, to the extent permitted by law, inform EWB2 about this fact, and in the case of performing stock exchange information obligations before the publication of the relevant current report, XXX will submit the content of the EWB2 message for approval.</w:t>
            </w:r>
          </w:p>
          <w:p w14:paraId="171336E1" w14:textId="77777777" w:rsidR="00206AF3" w:rsidRPr="00206AF3" w:rsidRDefault="00206AF3" w:rsidP="00322524">
            <w:pPr>
              <w:pStyle w:val="NormalnyWeb"/>
              <w:spacing w:before="0" w:beforeAutospacing="0" w:after="0" w:afterAutospacing="0" w:line="276" w:lineRule="auto"/>
              <w:jc w:val="center"/>
              <w:rPr>
                <w:rFonts w:asciiTheme="minorHAnsi" w:hAnsiTheme="minorHAnsi" w:cstheme="minorHAnsi"/>
                <w:sz w:val="22"/>
                <w:szCs w:val="22"/>
                <w:lang w:val="en-US"/>
              </w:rPr>
            </w:pPr>
            <w:r w:rsidRPr="00206AF3">
              <w:rPr>
                <w:rFonts w:asciiTheme="minorHAnsi" w:hAnsiTheme="minorHAnsi" w:cstheme="minorHAnsi"/>
                <w:b/>
                <w:bCs/>
                <w:sz w:val="22"/>
                <w:szCs w:val="22"/>
                <w:lang w:val="en-US"/>
              </w:rPr>
              <w:t>§3. [PROTECTION OF CONFIDENTIAL INFORMATION]</w:t>
            </w:r>
          </w:p>
          <w:p w14:paraId="2DD1D24F" w14:textId="77777777" w:rsidR="00322524" w:rsidRDefault="00206AF3" w:rsidP="00206AF3">
            <w:pPr>
              <w:pStyle w:val="NormalnyWeb"/>
              <w:numPr>
                <w:ilvl w:val="0"/>
                <w:numId w:val="26"/>
              </w:numPr>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XXX undertakes to keep the Confidential Information confidential and to use the Confidential Information exclusively for the purposes of the performance of the Contract and to take at least the same precautions and the same security measures in relation to it as those taken in relation to its own Confidential Information.</w:t>
            </w:r>
          </w:p>
          <w:p w14:paraId="600EEAC9" w14:textId="77777777" w:rsidR="00322524" w:rsidRDefault="00206AF3" w:rsidP="00206AF3">
            <w:pPr>
              <w:pStyle w:val="NormalnyWeb"/>
              <w:numPr>
                <w:ilvl w:val="0"/>
                <w:numId w:val="26"/>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XXX undertakes to store the Confidential Information in a secure environment and undertakes not to copy, reproduce, or otherwise record and disseminate the Confidential Information or any part thereof, except for internal use when necessary for the purposes of obtaining the information referred to in paragraph 1 above. 1 above.</w:t>
            </w:r>
          </w:p>
          <w:p w14:paraId="5F004BD2" w14:textId="77777777" w:rsidR="00322524" w:rsidRDefault="00206AF3" w:rsidP="00206AF3">
            <w:pPr>
              <w:pStyle w:val="NormalnyWeb"/>
              <w:numPr>
                <w:ilvl w:val="0"/>
                <w:numId w:val="26"/>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lastRenderedPageBreak/>
              <w:t>In the event that the information provided is information protected by generally applicable law, XXX undertakes to comply with the relevant legal regulations regarding the protection of such information.</w:t>
            </w:r>
          </w:p>
          <w:p w14:paraId="6DFA0D21" w14:textId="77777777" w:rsidR="00322524" w:rsidRDefault="00206AF3" w:rsidP="00206AF3">
            <w:pPr>
              <w:pStyle w:val="NormalnyWeb"/>
              <w:numPr>
                <w:ilvl w:val="0"/>
                <w:numId w:val="26"/>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XXX undertakes that Confidential Information will only be disclosed to Authorized Persons for whom it is necessary to achieve the purpose specified in paragraph 1 above.</w:t>
            </w:r>
          </w:p>
          <w:p w14:paraId="70E41AE4" w14:textId="77777777" w:rsidR="00322524" w:rsidRDefault="00206AF3" w:rsidP="00206AF3">
            <w:pPr>
              <w:pStyle w:val="NormalnyWeb"/>
              <w:numPr>
                <w:ilvl w:val="0"/>
                <w:numId w:val="26"/>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XXX shall ensure that the Authorized Persons to whom the Confidential Information is to be disclosed are instructed as to the obligations set out in this Declaration and are obliged by XXX not to disclose or exploit the Confidential Information and to protect the Confidential Information in accordance with the terms of the Contract.</w:t>
            </w:r>
          </w:p>
          <w:p w14:paraId="44563078" w14:textId="77777777" w:rsidR="00322524" w:rsidRDefault="00206AF3" w:rsidP="00206AF3">
            <w:pPr>
              <w:pStyle w:val="NormalnyWeb"/>
              <w:numPr>
                <w:ilvl w:val="0"/>
                <w:numId w:val="26"/>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 xml:space="preserve">Upon request of EWB2, XXX shall immediately return all materials, analyses or other studies (in writing, in electronic or other form) that are provided to it by EWB2, destroy all materials that contain Confidential Information and delete from the memory of its computers, word processors and similar means all materials constituting Confidential Information, including any copy, to the extent permitted by the configuration of XXX's ICT systems. This provision shall also apply to any notes, memoranda, studies, analyses or other documents or materials, together with any copies, summaries or reprints prepared by XXX and its Authorized Persons. The return of the documents shall not release XXX from its obligations under this paragraph. The above provisions shall not exclude the right to retain one copy of the Confidential Information for evidence purposes only, whereby the </w:t>
            </w:r>
            <w:r w:rsidRPr="00322524">
              <w:rPr>
                <w:rFonts w:asciiTheme="minorHAnsi" w:hAnsiTheme="minorHAnsi" w:cstheme="minorHAnsi"/>
                <w:sz w:val="22"/>
                <w:szCs w:val="22"/>
                <w:lang w:val="en-US"/>
              </w:rPr>
              <w:lastRenderedPageBreak/>
              <w:t xml:space="preserve">retained Confidential Information shall be subject to the confidentiality obligation set forth in this Statement. </w:t>
            </w:r>
          </w:p>
          <w:p w14:paraId="17243AA0" w14:textId="77777777" w:rsidR="00322524" w:rsidRDefault="00206AF3" w:rsidP="00206AF3">
            <w:pPr>
              <w:pStyle w:val="NormalnyWeb"/>
              <w:numPr>
                <w:ilvl w:val="0"/>
                <w:numId w:val="26"/>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Disclosure of Confidential Information to a Third Party is only permitted with the prior written consent of EWB2 and under the conditions specified by it.</w:t>
            </w:r>
          </w:p>
          <w:p w14:paraId="75D8F837" w14:textId="3133467F" w:rsidR="00206AF3" w:rsidRPr="00322524" w:rsidRDefault="00206AF3" w:rsidP="00206AF3">
            <w:pPr>
              <w:pStyle w:val="NormalnyWeb"/>
              <w:numPr>
                <w:ilvl w:val="0"/>
                <w:numId w:val="26"/>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XXX shall ensure that the provisions of the Agreement are complied with and performed by persons to whom it discloses Confidential Information. XXX is responsible for all persons' compliance with the provisions of this Statement as if for their own actions or omissions.</w:t>
            </w:r>
          </w:p>
          <w:p w14:paraId="1FB75D14" w14:textId="77777777" w:rsidR="00206AF3" w:rsidRPr="00206AF3" w:rsidRDefault="00206AF3" w:rsidP="00322524">
            <w:pPr>
              <w:pStyle w:val="NormalnyWeb"/>
              <w:spacing w:before="0" w:beforeAutospacing="0" w:after="0" w:afterAutospacing="0" w:line="276" w:lineRule="auto"/>
              <w:jc w:val="center"/>
              <w:rPr>
                <w:rFonts w:asciiTheme="minorHAnsi" w:hAnsiTheme="minorHAnsi" w:cstheme="minorHAnsi"/>
                <w:sz w:val="22"/>
                <w:szCs w:val="22"/>
                <w:lang w:val="en-US"/>
              </w:rPr>
            </w:pPr>
            <w:r w:rsidRPr="00206AF3">
              <w:rPr>
                <w:rFonts w:asciiTheme="minorHAnsi" w:hAnsiTheme="minorHAnsi" w:cstheme="minorHAnsi"/>
                <w:b/>
                <w:bCs/>
                <w:sz w:val="22"/>
                <w:szCs w:val="22"/>
                <w:lang w:val="en-US"/>
              </w:rPr>
              <w:t>§4. [LIABILITY FOR BREACH OF CONFIDENTIALITY]</w:t>
            </w:r>
          </w:p>
          <w:p w14:paraId="28942CC4" w14:textId="77777777" w:rsidR="00322524" w:rsidRDefault="00206AF3" w:rsidP="00206AF3">
            <w:pPr>
              <w:pStyle w:val="NormalnyWeb"/>
              <w:numPr>
                <w:ilvl w:val="0"/>
                <w:numId w:val="27"/>
              </w:numPr>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 xml:space="preserve">In the event that XXX violates any of the obligations set forth in this Statement, EWB2 shall have the right to demand that the violations be immediately discontinued and that their effects be remedied. </w:t>
            </w:r>
          </w:p>
          <w:p w14:paraId="033EBADD" w14:textId="77777777" w:rsidR="00322524" w:rsidRDefault="00206AF3" w:rsidP="00206AF3">
            <w:pPr>
              <w:pStyle w:val="NormalnyWeb"/>
              <w:numPr>
                <w:ilvl w:val="0"/>
                <w:numId w:val="27"/>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 xml:space="preserve">Violation of the obligation of confidentiality includes, but is not limited to: </w:t>
            </w:r>
          </w:p>
          <w:p w14:paraId="510A0636" w14:textId="77777777" w:rsidR="00322524" w:rsidRDefault="00206AF3" w:rsidP="00206AF3">
            <w:pPr>
              <w:pStyle w:val="NormalnyWeb"/>
              <w:numPr>
                <w:ilvl w:val="0"/>
                <w:numId w:val="28"/>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transfer or disclosure of Confidential Information to a Third Party without the prior written consent of EWB2;</w:t>
            </w:r>
          </w:p>
          <w:p w14:paraId="548A4224" w14:textId="77777777" w:rsidR="00322524" w:rsidRDefault="00206AF3" w:rsidP="00206AF3">
            <w:pPr>
              <w:pStyle w:val="NormalnyWeb"/>
              <w:numPr>
                <w:ilvl w:val="0"/>
                <w:numId w:val="28"/>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unauthorized copying in any form of Confidential Information, failure to destroy or return information, materials and documents;</w:t>
            </w:r>
          </w:p>
          <w:p w14:paraId="6BB70525" w14:textId="571847C0" w:rsidR="00206AF3" w:rsidRPr="00322524" w:rsidRDefault="00206AF3" w:rsidP="00206AF3">
            <w:pPr>
              <w:pStyle w:val="NormalnyWeb"/>
              <w:numPr>
                <w:ilvl w:val="0"/>
                <w:numId w:val="28"/>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use of Confidential Information for purposes other than the performance of the Agreement.</w:t>
            </w:r>
          </w:p>
          <w:p w14:paraId="674D5DD7" w14:textId="77777777" w:rsidR="00206AF3" w:rsidRPr="00206AF3" w:rsidRDefault="00206AF3" w:rsidP="00322524">
            <w:pPr>
              <w:pStyle w:val="NormalnyWeb"/>
              <w:spacing w:before="0" w:beforeAutospacing="0" w:after="0" w:afterAutospacing="0" w:line="276" w:lineRule="auto"/>
              <w:jc w:val="center"/>
              <w:rPr>
                <w:rFonts w:asciiTheme="minorHAnsi" w:hAnsiTheme="minorHAnsi" w:cstheme="minorHAnsi"/>
                <w:sz w:val="22"/>
                <w:szCs w:val="22"/>
                <w:lang w:val="en-US"/>
              </w:rPr>
            </w:pPr>
            <w:r w:rsidRPr="00206AF3">
              <w:rPr>
                <w:rFonts w:asciiTheme="minorHAnsi" w:hAnsiTheme="minorHAnsi" w:cstheme="minorHAnsi"/>
                <w:b/>
                <w:bCs/>
                <w:sz w:val="22"/>
                <w:szCs w:val="22"/>
                <w:lang w:val="en-US"/>
              </w:rPr>
              <w:t>§5. [TERM]</w:t>
            </w:r>
          </w:p>
          <w:p w14:paraId="3E203A3F" w14:textId="77777777" w:rsidR="00322524" w:rsidRDefault="00206AF3" w:rsidP="00206AF3">
            <w:pPr>
              <w:pStyle w:val="NormalnyWeb"/>
              <w:numPr>
                <w:ilvl w:val="0"/>
                <w:numId w:val="29"/>
              </w:numPr>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This Statement shall remain in force for a period of 3 years from the date of signature. EWB2 may stipulate that, with regard to strictly defined disclosed Confidential Information, the confidentiality obligation should be extended for a fixed period of time indicated by EWB2.</w:t>
            </w:r>
          </w:p>
          <w:p w14:paraId="4B7C998C" w14:textId="1EA1BEC4" w:rsidR="00206AF3" w:rsidRPr="00322524" w:rsidRDefault="00206AF3" w:rsidP="00206AF3">
            <w:pPr>
              <w:pStyle w:val="NormalnyWeb"/>
              <w:numPr>
                <w:ilvl w:val="0"/>
                <w:numId w:val="29"/>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lastRenderedPageBreak/>
              <w:t>In the event of termination or expiration of the confidentiality obligation for any reason, XXX shall, at the request of EWB2, destroy or return the Confidential Information and copies thereof provided to EWB2 (e.g. by permanently deleting computer files, destroying or returning documents, CDs) within 14 days of the request being made.</w:t>
            </w:r>
          </w:p>
          <w:p w14:paraId="061B5FF6" w14:textId="77777777" w:rsidR="00206AF3" w:rsidRPr="00206AF3" w:rsidRDefault="00206AF3" w:rsidP="00322524">
            <w:pPr>
              <w:pStyle w:val="NormalnyWeb"/>
              <w:spacing w:before="0" w:beforeAutospacing="0" w:after="0" w:afterAutospacing="0" w:line="276" w:lineRule="auto"/>
              <w:jc w:val="center"/>
              <w:rPr>
                <w:rFonts w:asciiTheme="minorHAnsi" w:hAnsiTheme="minorHAnsi" w:cstheme="minorHAnsi"/>
                <w:sz w:val="22"/>
                <w:szCs w:val="22"/>
                <w:lang w:val="en-US"/>
              </w:rPr>
            </w:pPr>
            <w:r w:rsidRPr="00206AF3">
              <w:rPr>
                <w:rFonts w:asciiTheme="minorHAnsi" w:hAnsiTheme="minorHAnsi" w:cstheme="minorHAnsi"/>
                <w:b/>
                <w:bCs/>
                <w:sz w:val="22"/>
                <w:szCs w:val="22"/>
                <w:lang w:val="en-US"/>
              </w:rPr>
              <w:t>§6. [FINAL PROVISIONS]</w:t>
            </w:r>
          </w:p>
          <w:p w14:paraId="74EF7BF9" w14:textId="77777777" w:rsidR="00322524" w:rsidRDefault="00206AF3" w:rsidP="00206AF3">
            <w:pPr>
              <w:pStyle w:val="NormalnyWeb"/>
              <w:numPr>
                <w:ilvl w:val="0"/>
                <w:numId w:val="31"/>
              </w:numPr>
              <w:spacing w:before="0" w:beforeAutospacing="0" w:after="0" w:afterAutospacing="0" w:line="276" w:lineRule="auto"/>
              <w:jc w:val="both"/>
              <w:rPr>
                <w:rFonts w:asciiTheme="minorHAnsi" w:hAnsiTheme="minorHAnsi" w:cstheme="minorHAnsi"/>
                <w:sz w:val="22"/>
                <w:szCs w:val="22"/>
                <w:lang w:val="en-US"/>
              </w:rPr>
            </w:pPr>
            <w:r w:rsidRPr="00206AF3">
              <w:rPr>
                <w:rFonts w:asciiTheme="minorHAnsi" w:hAnsiTheme="minorHAnsi" w:cstheme="minorHAnsi"/>
                <w:sz w:val="22"/>
                <w:szCs w:val="22"/>
                <w:lang w:val="en-US"/>
              </w:rPr>
              <w:t>For the avoidance of doubt, XXX declares that:</w:t>
            </w:r>
          </w:p>
          <w:p w14:paraId="5CFD45A7" w14:textId="77777777" w:rsidR="00322524" w:rsidRDefault="00206AF3" w:rsidP="00206AF3">
            <w:pPr>
              <w:pStyle w:val="NormalnyWeb"/>
              <w:numPr>
                <w:ilvl w:val="0"/>
                <w:numId w:val="32"/>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 xml:space="preserve">in the event that the Confidential Information made available constitutes a work within the meaning of the Act of February 4, 1994, on Copyright and Related Rights (i.e. Journal of Laws of 2022, item 2509, as amended) or a database protected under the Database Protection Act of July 27, 2001 (i.e. Journal of Laws of 2021, item 386, as amended) (or the medium of such information would be a work or database), there is no basis on the part of XXX for XXX to use such works or databases, in particular, the provision of Confidential Information shall not be construed as a license agreement or transfer to XXX of any rights to the intellectual property in question, </w:t>
            </w:r>
          </w:p>
          <w:p w14:paraId="1804C35E" w14:textId="77777777" w:rsidR="00322524" w:rsidRDefault="00206AF3" w:rsidP="00206AF3">
            <w:pPr>
              <w:pStyle w:val="NormalnyWeb"/>
              <w:numPr>
                <w:ilvl w:val="0"/>
                <w:numId w:val="32"/>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the provision of Confidential Information does not transfer any rights to Confidential Information to XXX, in particular rights to know-how, rights to inventions, utility models,</w:t>
            </w:r>
          </w:p>
          <w:p w14:paraId="1E6F40DE" w14:textId="40870CD9" w:rsidR="00206AF3" w:rsidRPr="00322524" w:rsidRDefault="00206AF3" w:rsidP="00206AF3">
            <w:pPr>
              <w:pStyle w:val="NormalnyWeb"/>
              <w:numPr>
                <w:ilvl w:val="0"/>
                <w:numId w:val="32"/>
              </w:numPr>
              <w:spacing w:before="0" w:beforeAutospacing="0" w:after="0" w:afterAutospacing="0" w:line="276" w:lineRule="auto"/>
              <w:jc w:val="both"/>
              <w:rPr>
                <w:rFonts w:asciiTheme="minorHAnsi" w:hAnsiTheme="minorHAnsi" w:cstheme="minorHAnsi"/>
                <w:sz w:val="22"/>
                <w:szCs w:val="22"/>
                <w:lang w:val="en-US"/>
              </w:rPr>
            </w:pPr>
            <w:r w:rsidRPr="00322524">
              <w:rPr>
                <w:rFonts w:asciiTheme="minorHAnsi" w:hAnsiTheme="minorHAnsi" w:cstheme="minorHAnsi"/>
                <w:sz w:val="22"/>
                <w:szCs w:val="22"/>
                <w:lang w:val="en-US"/>
              </w:rPr>
              <w:t xml:space="preserve">EWB2 may specify additional conditions for the disclosure, use or protection of Confidential Information (including limiting its disclosure to certain Authorized Persons or making its disclosure </w:t>
            </w:r>
            <w:r w:rsidRPr="00322524">
              <w:rPr>
                <w:rFonts w:asciiTheme="minorHAnsi" w:hAnsiTheme="minorHAnsi" w:cstheme="minorHAnsi"/>
                <w:sz w:val="22"/>
                <w:szCs w:val="22"/>
                <w:lang w:val="en-US"/>
              </w:rPr>
              <w:lastRenderedPageBreak/>
              <w:t>subject to the submission of additional statements), resulting from generally applicable laws or EWB2's internal regulations.</w:t>
            </w:r>
          </w:p>
          <w:p w14:paraId="62ACEFDA" w14:textId="77777777" w:rsidR="0013737D" w:rsidRPr="00206AF3" w:rsidRDefault="0013737D" w:rsidP="00206AF3">
            <w:pPr>
              <w:spacing w:line="276" w:lineRule="auto"/>
              <w:jc w:val="both"/>
              <w:rPr>
                <w:rFonts w:cstheme="minorHAnsi"/>
                <w:b/>
                <w:lang w:val="en-US"/>
              </w:rPr>
            </w:pPr>
          </w:p>
        </w:tc>
      </w:tr>
    </w:tbl>
    <w:p w14:paraId="67C38784" w14:textId="77777777" w:rsidR="0013737D" w:rsidRPr="00206AF3" w:rsidRDefault="0013737D" w:rsidP="00206AF3">
      <w:pPr>
        <w:spacing w:after="0" w:line="276" w:lineRule="auto"/>
        <w:jc w:val="both"/>
        <w:rPr>
          <w:rFonts w:cstheme="minorHAnsi"/>
          <w:lang w:val="en-US"/>
        </w:rPr>
      </w:pPr>
    </w:p>
    <w:p w14:paraId="5B6C0A49" w14:textId="77777777" w:rsidR="0013737D" w:rsidRPr="00206AF3" w:rsidRDefault="0013737D" w:rsidP="00206AF3">
      <w:pPr>
        <w:spacing w:after="0" w:line="276" w:lineRule="auto"/>
        <w:jc w:val="both"/>
        <w:rPr>
          <w:rFonts w:cstheme="minorHAnsi"/>
          <w:lang w:val="en-US"/>
        </w:rPr>
      </w:pPr>
    </w:p>
    <w:p w14:paraId="7E5ADB49" w14:textId="77777777" w:rsidR="0013737D" w:rsidRPr="00206AF3" w:rsidRDefault="0013737D" w:rsidP="00206AF3">
      <w:pPr>
        <w:spacing w:after="0" w:line="276" w:lineRule="auto"/>
        <w:jc w:val="both"/>
        <w:rPr>
          <w:rFonts w:cstheme="minorHAnsi"/>
          <w:lang w:val="en-US"/>
        </w:rPr>
      </w:pPr>
    </w:p>
    <w:p w14:paraId="648EE0B9" w14:textId="69785935" w:rsidR="0013737D" w:rsidRPr="00206AF3" w:rsidRDefault="0013737D" w:rsidP="001F1971">
      <w:pPr>
        <w:spacing w:after="0" w:line="276" w:lineRule="auto"/>
        <w:jc w:val="right"/>
        <w:rPr>
          <w:rFonts w:cstheme="minorHAnsi"/>
        </w:rPr>
      </w:pPr>
      <w:r w:rsidRPr="00206AF3">
        <w:rPr>
          <w:rFonts w:cstheme="minorHAnsi"/>
        </w:rPr>
        <w:t>............................................</w:t>
      </w:r>
      <w:r w:rsidRPr="00206AF3">
        <w:rPr>
          <w:rFonts w:cstheme="minorHAnsi"/>
        </w:rPr>
        <w:br/>
        <w:t>Kwalifikowany podpis elektroniczny</w:t>
      </w:r>
    </w:p>
    <w:p w14:paraId="1C65572E" w14:textId="26CD026A" w:rsidR="0013737D" w:rsidRPr="00206AF3" w:rsidRDefault="0013737D" w:rsidP="001F1971">
      <w:pPr>
        <w:spacing w:after="0" w:line="276" w:lineRule="auto"/>
        <w:jc w:val="right"/>
        <w:rPr>
          <w:rFonts w:cstheme="minorHAnsi"/>
          <w:lang w:val="en-US"/>
        </w:rPr>
      </w:pPr>
      <w:r w:rsidRPr="00206AF3">
        <w:rPr>
          <w:rFonts w:cstheme="minorHAnsi"/>
          <w:lang w:val="en-US"/>
        </w:rPr>
        <w:t>Qualified electronic signature</w:t>
      </w:r>
    </w:p>
    <w:p w14:paraId="584FF5E4" w14:textId="77777777" w:rsidR="0013737D" w:rsidRPr="00206AF3" w:rsidRDefault="0013737D" w:rsidP="00206AF3">
      <w:pPr>
        <w:spacing w:after="0" w:line="276" w:lineRule="auto"/>
        <w:jc w:val="both"/>
        <w:rPr>
          <w:rFonts w:cstheme="minorHAnsi"/>
        </w:rPr>
      </w:pPr>
    </w:p>
    <w:p w14:paraId="48F0AB30" w14:textId="77777777" w:rsidR="002740A5" w:rsidRPr="00206AF3" w:rsidRDefault="002740A5" w:rsidP="00206AF3">
      <w:pPr>
        <w:spacing w:after="0" w:line="276" w:lineRule="auto"/>
        <w:jc w:val="both"/>
        <w:rPr>
          <w:rFonts w:cstheme="minorHAnsi"/>
        </w:rPr>
      </w:pPr>
    </w:p>
    <w:sectPr w:rsidR="002740A5" w:rsidRPr="00206A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0A01B" w14:textId="77777777" w:rsidR="00F04032" w:rsidRDefault="00F04032" w:rsidP="00F04032">
      <w:pPr>
        <w:spacing w:after="0" w:line="240" w:lineRule="auto"/>
      </w:pPr>
      <w:r>
        <w:separator/>
      </w:r>
    </w:p>
  </w:endnote>
  <w:endnote w:type="continuationSeparator" w:id="0">
    <w:p w14:paraId="7000C54D" w14:textId="77777777" w:rsidR="00F04032" w:rsidRDefault="00F04032" w:rsidP="00F04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F9F4B" w14:textId="77777777" w:rsidR="00F04032" w:rsidRDefault="00F04032" w:rsidP="00F04032">
      <w:pPr>
        <w:spacing w:after="0" w:line="240" w:lineRule="auto"/>
      </w:pPr>
      <w:r>
        <w:separator/>
      </w:r>
    </w:p>
  </w:footnote>
  <w:footnote w:type="continuationSeparator" w:id="0">
    <w:p w14:paraId="2CC0A1B3" w14:textId="77777777" w:rsidR="00F04032" w:rsidRDefault="00F04032" w:rsidP="00F040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1AE1"/>
    <w:multiLevelType w:val="hybridMultilevel"/>
    <w:tmpl w:val="CBFC02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C3707D"/>
    <w:multiLevelType w:val="hybridMultilevel"/>
    <w:tmpl w:val="5266915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E143B02"/>
    <w:multiLevelType w:val="hybridMultilevel"/>
    <w:tmpl w:val="1CC62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563305"/>
    <w:multiLevelType w:val="hybridMultilevel"/>
    <w:tmpl w:val="E66E8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C8004B"/>
    <w:multiLevelType w:val="hybridMultilevel"/>
    <w:tmpl w:val="5EE4E6C2"/>
    <w:lvl w:ilvl="0" w:tplc="633EA04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16F75F5"/>
    <w:multiLevelType w:val="hybridMultilevel"/>
    <w:tmpl w:val="086EB9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B7D7D"/>
    <w:multiLevelType w:val="hybridMultilevel"/>
    <w:tmpl w:val="F4F03D2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B0554B7"/>
    <w:multiLevelType w:val="hybridMultilevel"/>
    <w:tmpl w:val="6F5ED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0804ED"/>
    <w:multiLevelType w:val="hybridMultilevel"/>
    <w:tmpl w:val="7C36AD0E"/>
    <w:lvl w:ilvl="0" w:tplc="51905E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421487E"/>
    <w:multiLevelType w:val="hybridMultilevel"/>
    <w:tmpl w:val="1E00327A"/>
    <w:lvl w:ilvl="0" w:tplc="04150017">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0" w15:restartNumberingAfterBreak="0">
    <w:nsid w:val="2BA22187"/>
    <w:multiLevelType w:val="hybridMultilevel"/>
    <w:tmpl w:val="E9C0FF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BB56B81"/>
    <w:multiLevelType w:val="hybridMultilevel"/>
    <w:tmpl w:val="FF9A80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303821"/>
    <w:multiLevelType w:val="hybridMultilevel"/>
    <w:tmpl w:val="5308D9DE"/>
    <w:lvl w:ilvl="0" w:tplc="4146AF3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F6370E7"/>
    <w:multiLevelType w:val="hybridMultilevel"/>
    <w:tmpl w:val="45AE7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A776C1"/>
    <w:multiLevelType w:val="hybridMultilevel"/>
    <w:tmpl w:val="D4B84D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C80359"/>
    <w:multiLevelType w:val="hybridMultilevel"/>
    <w:tmpl w:val="432EC2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38B3783"/>
    <w:multiLevelType w:val="hybridMultilevel"/>
    <w:tmpl w:val="08E81946"/>
    <w:lvl w:ilvl="0" w:tplc="54EE966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62165A0"/>
    <w:multiLevelType w:val="hybridMultilevel"/>
    <w:tmpl w:val="0E0E74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AA95CC1"/>
    <w:multiLevelType w:val="hybridMultilevel"/>
    <w:tmpl w:val="29C26D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0E6712"/>
    <w:multiLevelType w:val="hybridMultilevel"/>
    <w:tmpl w:val="D2C4648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545D91"/>
    <w:multiLevelType w:val="hybridMultilevel"/>
    <w:tmpl w:val="9E70A0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9266A7"/>
    <w:multiLevelType w:val="hybridMultilevel"/>
    <w:tmpl w:val="086EB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081F28"/>
    <w:multiLevelType w:val="hybridMultilevel"/>
    <w:tmpl w:val="9E70A0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887E34"/>
    <w:multiLevelType w:val="hybridMultilevel"/>
    <w:tmpl w:val="CFA484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69B276B"/>
    <w:multiLevelType w:val="hybridMultilevel"/>
    <w:tmpl w:val="D30E44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D95CC4"/>
    <w:multiLevelType w:val="hybridMultilevel"/>
    <w:tmpl w:val="09C06E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8803F56"/>
    <w:multiLevelType w:val="hybridMultilevel"/>
    <w:tmpl w:val="78082586"/>
    <w:lvl w:ilvl="0" w:tplc="89A639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B683223"/>
    <w:multiLevelType w:val="hybridMultilevel"/>
    <w:tmpl w:val="6F1AD58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71F22A7E"/>
    <w:multiLevelType w:val="hybridMultilevel"/>
    <w:tmpl w:val="FD8A25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58B143A"/>
    <w:multiLevelType w:val="hybridMultilevel"/>
    <w:tmpl w:val="53BCA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081696"/>
    <w:multiLevelType w:val="hybridMultilevel"/>
    <w:tmpl w:val="F288D6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C3C5A4B"/>
    <w:multiLevelType w:val="hybridMultilevel"/>
    <w:tmpl w:val="C4B63090"/>
    <w:lvl w:ilvl="0" w:tplc="A8D6CACE">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2868008">
    <w:abstractNumId w:val="3"/>
  </w:num>
  <w:num w:numId="2" w16cid:durableId="1871411137">
    <w:abstractNumId w:val="31"/>
  </w:num>
  <w:num w:numId="3" w16cid:durableId="1806971018">
    <w:abstractNumId w:val="9"/>
  </w:num>
  <w:num w:numId="4" w16cid:durableId="276453204">
    <w:abstractNumId w:val="29"/>
  </w:num>
  <w:num w:numId="5" w16cid:durableId="2045597982">
    <w:abstractNumId w:val="24"/>
  </w:num>
  <w:num w:numId="6" w16cid:durableId="1206674426">
    <w:abstractNumId w:val="22"/>
  </w:num>
  <w:num w:numId="7" w16cid:durableId="1471242949">
    <w:abstractNumId w:val="17"/>
  </w:num>
  <w:num w:numId="8" w16cid:durableId="111753569">
    <w:abstractNumId w:val="0"/>
  </w:num>
  <w:num w:numId="9" w16cid:durableId="349382207">
    <w:abstractNumId w:val="27"/>
  </w:num>
  <w:num w:numId="10" w16cid:durableId="716852196">
    <w:abstractNumId w:val="10"/>
  </w:num>
  <w:num w:numId="11" w16cid:durableId="1603880392">
    <w:abstractNumId w:val="19"/>
  </w:num>
  <w:num w:numId="12" w16cid:durableId="1926184480">
    <w:abstractNumId w:val="20"/>
  </w:num>
  <w:num w:numId="13" w16cid:durableId="190724743">
    <w:abstractNumId w:val="2"/>
  </w:num>
  <w:num w:numId="14" w16cid:durableId="1169366751">
    <w:abstractNumId w:val="13"/>
  </w:num>
  <w:num w:numId="15" w16cid:durableId="221914915">
    <w:abstractNumId w:val="6"/>
  </w:num>
  <w:num w:numId="16" w16cid:durableId="1811901190">
    <w:abstractNumId w:val="30"/>
  </w:num>
  <w:num w:numId="17" w16cid:durableId="1144466681">
    <w:abstractNumId w:val="21"/>
  </w:num>
  <w:num w:numId="18" w16cid:durableId="688919900">
    <w:abstractNumId w:val="7"/>
  </w:num>
  <w:num w:numId="19" w16cid:durableId="1060440889">
    <w:abstractNumId w:val="1"/>
  </w:num>
  <w:num w:numId="20" w16cid:durableId="1232157670">
    <w:abstractNumId w:val="25"/>
  </w:num>
  <w:num w:numId="21" w16cid:durableId="1366129446">
    <w:abstractNumId w:val="28"/>
  </w:num>
  <w:num w:numId="22" w16cid:durableId="2004385561">
    <w:abstractNumId w:val="11"/>
  </w:num>
  <w:num w:numId="23" w16cid:durableId="1849245081">
    <w:abstractNumId w:val="23"/>
  </w:num>
  <w:num w:numId="24" w16cid:durableId="2020155881">
    <w:abstractNumId w:val="4"/>
  </w:num>
  <w:num w:numId="25" w16cid:durableId="1118185698">
    <w:abstractNumId w:val="16"/>
  </w:num>
  <w:num w:numId="26" w16cid:durableId="788747097">
    <w:abstractNumId w:val="15"/>
  </w:num>
  <w:num w:numId="27" w16cid:durableId="171191283">
    <w:abstractNumId w:val="14"/>
  </w:num>
  <w:num w:numId="28" w16cid:durableId="647780923">
    <w:abstractNumId w:val="26"/>
  </w:num>
  <w:num w:numId="29" w16cid:durableId="402653311">
    <w:abstractNumId w:val="5"/>
  </w:num>
  <w:num w:numId="30" w16cid:durableId="1528828939">
    <w:abstractNumId w:val="12"/>
  </w:num>
  <w:num w:numId="31" w16cid:durableId="1896308257">
    <w:abstractNumId w:val="18"/>
  </w:num>
  <w:num w:numId="32" w16cid:durableId="2565940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A5"/>
    <w:rsid w:val="00003059"/>
    <w:rsid w:val="0008202D"/>
    <w:rsid w:val="0013737D"/>
    <w:rsid w:val="00153799"/>
    <w:rsid w:val="001F1971"/>
    <w:rsid w:val="00206AF3"/>
    <w:rsid w:val="00235236"/>
    <w:rsid w:val="002407A9"/>
    <w:rsid w:val="00261C54"/>
    <w:rsid w:val="002740A5"/>
    <w:rsid w:val="002A456D"/>
    <w:rsid w:val="002F0F8B"/>
    <w:rsid w:val="002F3DBF"/>
    <w:rsid w:val="00322524"/>
    <w:rsid w:val="003603B7"/>
    <w:rsid w:val="003E26A6"/>
    <w:rsid w:val="00456724"/>
    <w:rsid w:val="004A726F"/>
    <w:rsid w:val="005121E2"/>
    <w:rsid w:val="00522CF2"/>
    <w:rsid w:val="005A2C49"/>
    <w:rsid w:val="005C6920"/>
    <w:rsid w:val="005D5729"/>
    <w:rsid w:val="00624B55"/>
    <w:rsid w:val="00674E2C"/>
    <w:rsid w:val="007F6321"/>
    <w:rsid w:val="008274E3"/>
    <w:rsid w:val="00832204"/>
    <w:rsid w:val="00882FA8"/>
    <w:rsid w:val="008A7655"/>
    <w:rsid w:val="009E4886"/>
    <w:rsid w:val="00A73ECF"/>
    <w:rsid w:val="00AB535C"/>
    <w:rsid w:val="00AC5C17"/>
    <w:rsid w:val="00BE5328"/>
    <w:rsid w:val="00D27F5F"/>
    <w:rsid w:val="00E3095E"/>
    <w:rsid w:val="00E32DB0"/>
    <w:rsid w:val="00E653B4"/>
    <w:rsid w:val="00E70CB6"/>
    <w:rsid w:val="00EC156D"/>
    <w:rsid w:val="00F04032"/>
    <w:rsid w:val="00F37258"/>
    <w:rsid w:val="00FC3FB7"/>
    <w:rsid w:val="00FE43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EFCD42"/>
  <w15:chartTrackingRefBased/>
  <w15:docId w15:val="{3EF2490E-F1F7-4C2F-A232-284D85038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E5328"/>
    <w:pPr>
      <w:ind w:left="720"/>
      <w:contextualSpacing/>
    </w:pPr>
  </w:style>
  <w:style w:type="paragraph" w:styleId="Tekstdymka">
    <w:name w:val="Balloon Text"/>
    <w:basedOn w:val="Normalny"/>
    <w:link w:val="TekstdymkaZnak"/>
    <w:uiPriority w:val="99"/>
    <w:semiHidden/>
    <w:unhideWhenUsed/>
    <w:rsid w:val="009E48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4886"/>
    <w:rPr>
      <w:rFonts w:ascii="Segoe UI" w:hAnsi="Segoe UI" w:cs="Segoe UI"/>
      <w:sz w:val="18"/>
      <w:szCs w:val="18"/>
    </w:rPr>
  </w:style>
  <w:style w:type="table" w:styleId="Tabela-Siatka">
    <w:name w:val="Table Grid"/>
    <w:basedOn w:val="Standardowy"/>
    <w:uiPriority w:val="39"/>
    <w:rsid w:val="00137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206AF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harStyle14">
    <w:name w:val="Char Style 14"/>
    <w:basedOn w:val="Domylnaczcionkaakapitu"/>
    <w:link w:val="Style13"/>
    <w:rsid w:val="00674E2C"/>
    <w:rPr>
      <w:rFonts w:ascii="Arial" w:eastAsia="Arial" w:hAnsi="Arial" w:cs="Arial"/>
      <w:b/>
      <w:bCs/>
      <w:sz w:val="17"/>
      <w:szCs w:val="17"/>
    </w:rPr>
  </w:style>
  <w:style w:type="paragraph" w:customStyle="1" w:styleId="Style13">
    <w:name w:val="Style 13"/>
    <w:basedOn w:val="Normalny"/>
    <w:link w:val="CharStyle14"/>
    <w:rsid w:val="00674E2C"/>
    <w:pPr>
      <w:widowControl w:val="0"/>
      <w:spacing w:after="100" w:line="300" w:lineRule="auto"/>
      <w:outlineLvl w:val="1"/>
    </w:pPr>
    <w:rPr>
      <w:rFonts w:ascii="Arial" w:eastAsia="Arial" w:hAnsi="Arial" w:cs="Arial"/>
      <w:b/>
      <w:bC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25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ustomXml" Target="../customXml/item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 N1. Appendix no 1 -  NDA.docx</dmsv2BaseFileName>
    <dmsv2BaseDisplayName xmlns="http://schemas.microsoft.com/sharepoint/v3">4. N1. Appendix no 1 -  NDA</dmsv2BaseDisplayName>
    <dmsv2SWPP2ObjectNumber xmlns="http://schemas.microsoft.com/sharepoint/v3">POST/BAL/IPT/PROC/00031/2025                      </dmsv2SWPP2ObjectNumber>
    <dmsv2SWPP2SumMD5 xmlns="http://schemas.microsoft.com/sharepoint/v3">82f3edb1fe00ec5f41f3a38cd28d7c60</dmsv2SWPP2SumMD5>
    <dmsv2BaseMoved xmlns="http://schemas.microsoft.com/sharepoint/v3">false</dmsv2BaseMoved>
    <dmsv2BaseIsSensitive xmlns="http://schemas.microsoft.com/sharepoint/v3">true</dmsv2BaseIsSensitive>
    <dmsv2SWPP2IDSWPP2 xmlns="http://schemas.microsoft.com/sharepoint/v3">701991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24020897</dmsv2BaseClientSystemDocumentID>
    <dmsv2BaseModifiedByID xmlns="http://schemas.microsoft.com/sharepoint/v3">15400115</dmsv2BaseModifiedByID>
    <dmsv2BaseCreatedByID xmlns="http://schemas.microsoft.com/sharepoint/v3">15400115</dmsv2BaseCreatedByID>
    <dmsv2SWPP2ObjectDepartment xmlns="http://schemas.microsoft.com/sharepoint/v3">00000001000r000600000000000a</dmsv2SWPP2ObjectDepartment>
    <dmsv2SWPP2ObjectName xmlns="http://schemas.microsoft.com/sharepoint/v3">Postępowanie</dmsv2SWPP2ObjectName>
    <_dlc_DocId xmlns="a19cb1c7-c5c7-46d4-85ae-d83685407bba">JEUP5JKVCYQC-1133723987-19981</_dlc_DocId>
    <_dlc_DocIdUrl xmlns="a19cb1c7-c5c7-46d4-85ae-d83685407bba">
      <Url>https://swpp2.dms.gkpge.pl/sites/41/_layouts/15/DocIdRedir.aspx?ID=JEUP5JKVCYQC-1133723987-19981</Url>
      <Description>JEUP5JKVCYQC-1133723987-19981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7706676-B319-4DCD-8B2B-01B88A1AA6F3}">
  <ds:schemaRefs>
    <ds:schemaRef ds:uri="http://schemas.microsoft.com/office/2006/metadata/properties"/>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http://purl.org/dc/terms/"/>
    <ds:schemaRef ds:uri="http://schemas.openxmlformats.org/package/2006/metadata/core-properties"/>
    <ds:schemaRef ds:uri="d0c0ceca-827f-4468-893e-9761c1f3957e"/>
  </ds:schemaRefs>
</ds:datastoreItem>
</file>

<file path=customXml/itemProps2.xml><?xml version="1.0" encoding="utf-8"?>
<ds:datastoreItem xmlns:ds="http://schemas.openxmlformats.org/officeDocument/2006/customXml" ds:itemID="{90C210FC-8249-4ADE-B3C2-B16B4BA07BA0}">
  <ds:schemaRefs>
    <ds:schemaRef ds:uri="http://schemas.microsoft.com/sharepoint/v3/contenttype/forms"/>
  </ds:schemaRefs>
</ds:datastoreItem>
</file>

<file path=customXml/itemProps3.xml><?xml version="1.0" encoding="utf-8"?>
<ds:datastoreItem xmlns:ds="http://schemas.openxmlformats.org/officeDocument/2006/customXml" ds:itemID="{097DEAEC-7929-4C49-B64D-A2715CB4C9F1}"/>
</file>

<file path=customXml/itemProps4.xml><?xml version="1.0" encoding="utf-8"?>
<ds:datastoreItem xmlns:ds="http://schemas.openxmlformats.org/officeDocument/2006/customXml" ds:itemID="{0474E4B4-39CA-42CB-B24E-3456E3F2B8AD}"/>
</file>

<file path=docProps/app.xml><?xml version="1.0" encoding="utf-8"?>
<Properties xmlns="http://schemas.openxmlformats.org/officeDocument/2006/extended-properties" xmlns:vt="http://schemas.openxmlformats.org/officeDocument/2006/docPropsVTypes">
  <Template>Normal.dotm</Template>
  <TotalTime>64</TotalTime>
  <Pages>8</Pages>
  <Words>3057</Words>
  <Characters>18345</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Chotyńska Paulina [PGE S.A.]</dc:creator>
  <cp:keywords/>
  <dc:description/>
  <cp:lastModifiedBy>Kowalczuk Jan [PGE Baltica Sp. z o.o.]</cp:lastModifiedBy>
  <cp:revision>8</cp:revision>
  <dcterms:created xsi:type="dcterms:W3CDTF">2025-03-06T13:27:00Z</dcterms:created>
  <dcterms:modified xsi:type="dcterms:W3CDTF">2025-12-12T11:27:00Z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2025-12-12T11:06:32Z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5b4f905e-c825-4a4e-b396-32101f69b21d</vt:lpwstr>
  </property>
  <property fmtid="{D5CDD505-2E9C-101B-9397-08002B2CF9AE}" pid="9" name="MSIP_Label_66b5d990-821a-4d41-b503-280f184b2126_ContentBits">
    <vt:lpwstr>0</vt:lpwstr>
  </property>
  <property fmtid="{D5CDD505-2E9C-101B-9397-08002B2CF9AE}" pid="10" name="_dlc_DocIdItemGuid">
    <vt:lpwstr>6b7ae790-b254-49bd-be4c-30462d760630</vt:lpwstr>
  </property>
</Properties>
</file>